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FB" w:rsidRPr="008F0249" w:rsidRDefault="00250B9A" w:rsidP="001E0A46">
      <w:pPr>
        <w:tabs>
          <w:tab w:val="left" w:pos="567"/>
        </w:tabs>
        <w:autoSpaceDE w:val="0"/>
        <w:autoSpaceDN w:val="0"/>
        <w:adjustRightInd w:val="0"/>
        <w:jc w:val="center"/>
        <w:rPr>
          <w:b/>
        </w:rPr>
      </w:pPr>
      <w:r w:rsidRPr="008F0249">
        <w:rPr>
          <w:b/>
        </w:rPr>
        <w:t>Д</w:t>
      </w:r>
      <w:r w:rsidR="00587BFB" w:rsidRPr="008F0249">
        <w:rPr>
          <w:b/>
        </w:rPr>
        <w:t xml:space="preserve">оговор </w:t>
      </w:r>
      <w:proofErr w:type="spellStart"/>
      <w:r w:rsidR="0085132D" w:rsidRPr="008F0249">
        <w:rPr>
          <w:b/>
        </w:rPr>
        <w:t>ресурсоснабжения</w:t>
      </w:r>
      <w:proofErr w:type="spellEnd"/>
      <w:r w:rsidR="00486EA9" w:rsidRPr="008F0249">
        <w:rPr>
          <w:b/>
        </w:rPr>
        <w:t xml:space="preserve"> </w:t>
      </w:r>
      <w:r w:rsidR="00CD3C9A">
        <w:rPr>
          <w:b/>
        </w:rPr>
        <w:t>№ ________</w:t>
      </w:r>
    </w:p>
    <w:p w:rsidR="00486EA9" w:rsidRPr="008F0249" w:rsidRDefault="00486EA9" w:rsidP="003B7A01">
      <w:pPr>
        <w:pStyle w:val="ConsPlusNormal"/>
        <w:ind w:firstLine="540"/>
        <w:jc w:val="center"/>
        <w:rPr>
          <w:rFonts w:ascii="Times New Roman" w:hAnsi="Times New Roman" w:cs="Times New Roman"/>
          <w:b/>
          <w:bCs/>
          <w:sz w:val="24"/>
          <w:szCs w:val="24"/>
        </w:rPr>
      </w:pPr>
      <w:r w:rsidRPr="008F0249">
        <w:rPr>
          <w:rFonts w:ascii="Times New Roman" w:hAnsi="Times New Roman" w:cs="Times New Roman"/>
          <w:b/>
          <w:sz w:val="24"/>
          <w:szCs w:val="24"/>
        </w:rPr>
        <w:t xml:space="preserve">на поставку </w:t>
      </w:r>
      <w:r w:rsidR="00A36E57" w:rsidRPr="008F0249">
        <w:rPr>
          <w:rFonts w:ascii="Times New Roman" w:hAnsi="Times New Roman" w:cs="Times New Roman"/>
          <w:b/>
          <w:sz w:val="24"/>
          <w:szCs w:val="24"/>
        </w:rPr>
        <w:t xml:space="preserve">тепловой энергии </w:t>
      </w:r>
      <w:r w:rsidR="00CF649D" w:rsidRPr="008F0249">
        <w:rPr>
          <w:rFonts w:ascii="Times New Roman" w:hAnsi="Times New Roman" w:cs="Times New Roman"/>
          <w:b/>
          <w:sz w:val="24"/>
          <w:szCs w:val="24"/>
        </w:rPr>
        <w:t xml:space="preserve">и теплоносителя </w:t>
      </w:r>
      <w:r w:rsidR="00A36E57" w:rsidRPr="008F0249">
        <w:rPr>
          <w:rFonts w:ascii="Times New Roman" w:hAnsi="Times New Roman" w:cs="Times New Roman"/>
          <w:b/>
          <w:sz w:val="24"/>
          <w:szCs w:val="24"/>
        </w:rPr>
        <w:t xml:space="preserve">на </w:t>
      </w:r>
      <w:r w:rsidR="00A8717E" w:rsidRPr="008F0249">
        <w:rPr>
          <w:rFonts w:ascii="Times New Roman" w:hAnsi="Times New Roman" w:cs="Times New Roman"/>
          <w:b/>
          <w:sz w:val="24"/>
          <w:szCs w:val="24"/>
        </w:rPr>
        <w:t xml:space="preserve">горячее водоснабжение </w:t>
      </w:r>
      <w:r w:rsidR="00A8717E" w:rsidRPr="008F0249">
        <w:rPr>
          <w:rFonts w:ascii="Times New Roman" w:hAnsi="Times New Roman" w:cs="Times New Roman"/>
          <w:b/>
          <w:bCs/>
          <w:sz w:val="24"/>
          <w:szCs w:val="24"/>
        </w:rPr>
        <w:t>в целях содержания общего имущества многоквартирного дома</w:t>
      </w:r>
      <w:r w:rsidR="002A65E3" w:rsidRPr="008F0249">
        <w:rPr>
          <w:rFonts w:ascii="Times New Roman" w:hAnsi="Times New Roman" w:cs="Times New Roman"/>
          <w:b/>
          <w:bCs/>
          <w:sz w:val="24"/>
          <w:szCs w:val="24"/>
        </w:rPr>
        <w:t xml:space="preserve"> </w:t>
      </w:r>
    </w:p>
    <w:p w:rsidR="0085132D" w:rsidRPr="008F0249" w:rsidRDefault="0085132D" w:rsidP="003B7A01">
      <w:pPr>
        <w:pStyle w:val="ConsPlusNormal"/>
        <w:ind w:firstLine="540"/>
        <w:jc w:val="center"/>
        <w:rPr>
          <w:rFonts w:ascii="Times New Roman" w:hAnsi="Times New Roman" w:cs="Times New Roman"/>
          <w:b/>
          <w:sz w:val="24"/>
          <w:szCs w:val="24"/>
        </w:rPr>
      </w:pPr>
    </w:p>
    <w:p w:rsidR="00CD6208" w:rsidRPr="008F0249" w:rsidRDefault="00587BFB" w:rsidP="003B7A01">
      <w:pPr>
        <w:tabs>
          <w:tab w:val="left" w:pos="567"/>
        </w:tabs>
        <w:spacing w:before="120" w:after="120"/>
        <w:jc w:val="center"/>
      </w:pPr>
      <w:r w:rsidRPr="008F0249">
        <w:t xml:space="preserve">г. </w:t>
      </w:r>
      <w:r w:rsidR="00250B9A" w:rsidRPr="008F0249">
        <w:t>Тверь</w:t>
      </w:r>
      <w:r w:rsidRPr="008F0249">
        <w:tab/>
      </w:r>
      <w:r w:rsidRPr="008F0249">
        <w:tab/>
        <w:t xml:space="preserve">    </w:t>
      </w:r>
      <w:r w:rsidR="00486EA9" w:rsidRPr="008F0249">
        <w:tab/>
      </w:r>
      <w:r w:rsidR="00486EA9" w:rsidRPr="008F0249">
        <w:tab/>
      </w:r>
      <w:r w:rsidR="00486EA9" w:rsidRPr="008F0249">
        <w:tab/>
      </w:r>
      <w:r w:rsidRPr="008F0249">
        <w:tab/>
        <w:t xml:space="preserve">               </w:t>
      </w:r>
      <w:r w:rsidR="0085132D" w:rsidRPr="008F0249">
        <w:t xml:space="preserve">           </w:t>
      </w:r>
      <w:r w:rsidR="00250B9A" w:rsidRPr="008F0249">
        <w:t>«</w:t>
      </w:r>
      <w:r w:rsidR="0085132D" w:rsidRPr="008F0249">
        <w:t>___</w:t>
      </w:r>
      <w:r w:rsidR="00250B9A" w:rsidRPr="008F0249">
        <w:t>»</w:t>
      </w:r>
      <w:r w:rsidR="0085132D" w:rsidRPr="008F0249">
        <w:t>___________</w:t>
      </w:r>
      <w:r w:rsidRPr="008F0249">
        <w:t>20</w:t>
      </w:r>
      <w:r w:rsidR="00250B9A" w:rsidRPr="008F0249">
        <w:t>1</w:t>
      </w:r>
      <w:r w:rsidR="003F5EE2" w:rsidRPr="008F0249">
        <w:t xml:space="preserve">8 </w:t>
      </w:r>
      <w:r w:rsidRPr="008F0249">
        <w:t>г.</w:t>
      </w:r>
    </w:p>
    <w:p w:rsidR="003B7A01" w:rsidRPr="008F0249" w:rsidRDefault="003B7A01" w:rsidP="003B7A01">
      <w:pPr>
        <w:tabs>
          <w:tab w:val="left" w:pos="567"/>
        </w:tabs>
        <w:spacing w:before="120" w:after="120"/>
        <w:jc w:val="center"/>
      </w:pPr>
    </w:p>
    <w:p w:rsidR="006E2E56" w:rsidRPr="008F0249" w:rsidRDefault="00213E8D" w:rsidP="003B7A01">
      <w:pPr>
        <w:tabs>
          <w:tab w:val="left" w:pos="567"/>
        </w:tabs>
        <w:spacing w:before="120" w:after="120"/>
        <w:ind w:firstLine="425"/>
        <w:jc w:val="both"/>
      </w:pPr>
      <w:r w:rsidRPr="008F0249">
        <w:rPr>
          <w:b/>
        </w:rPr>
        <w:t>Общество с ограниченной ответственностью "Тверская генерация"</w:t>
      </w:r>
      <w:r w:rsidR="00587BFB" w:rsidRPr="008F0249">
        <w:rPr>
          <w:b/>
        </w:rPr>
        <w:t xml:space="preserve">, </w:t>
      </w:r>
      <w:r w:rsidR="00587BFB" w:rsidRPr="008F0249">
        <w:t>именуемое в дальнейшем "</w:t>
      </w:r>
      <w:proofErr w:type="spellStart"/>
      <w:r w:rsidR="00587BFB" w:rsidRPr="008F0249">
        <w:rPr>
          <w:b/>
        </w:rPr>
        <w:t>Ресурсоснабжающая</w:t>
      </w:r>
      <w:proofErr w:type="spellEnd"/>
      <w:r w:rsidR="00587BFB" w:rsidRPr="008F0249">
        <w:t xml:space="preserve"> </w:t>
      </w:r>
      <w:r w:rsidR="00587BFB" w:rsidRPr="008F0249">
        <w:rPr>
          <w:b/>
        </w:rPr>
        <w:t>организация</w:t>
      </w:r>
      <w:r w:rsidR="00587BFB" w:rsidRPr="008F0249">
        <w:t xml:space="preserve">", в лице  </w:t>
      </w:r>
      <w:r w:rsidR="00CB2BCF">
        <w:t>_________________________________</w:t>
      </w:r>
      <w:r w:rsidR="00250B9A" w:rsidRPr="008F0249">
        <w:t>,</w:t>
      </w:r>
      <w:r w:rsidR="00666EEE" w:rsidRPr="008F0249">
        <w:t xml:space="preserve"> </w:t>
      </w:r>
      <w:r w:rsidR="00250B9A" w:rsidRPr="008F0249">
        <w:rPr>
          <w:u w:val="single"/>
        </w:rPr>
        <w:t xml:space="preserve"> </w:t>
      </w:r>
      <w:proofErr w:type="gramStart"/>
      <w:r w:rsidR="00250B9A" w:rsidRPr="008F0249">
        <w:t>д</w:t>
      </w:r>
      <w:r w:rsidR="00587BFB" w:rsidRPr="008F0249">
        <w:t>ействующе</w:t>
      </w:r>
      <w:r w:rsidR="00666EEE" w:rsidRPr="008F0249">
        <w:t>го</w:t>
      </w:r>
      <w:proofErr w:type="gramEnd"/>
      <w:r w:rsidR="00587BFB" w:rsidRPr="008F0249">
        <w:t xml:space="preserve"> на основании </w:t>
      </w:r>
      <w:r w:rsidR="00CB2BCF">
        <w:t>__________________________________________________</w:t>
      </w:r>
      <w:r w:rsidR="00250B9A" w:rsidRPr="008F0249">
        <w:t>.</w:t>
      </w:r>
      <w:r w:rsidR="00587BFB" w:rsidRPr="008F0249">
        <w:t xml:space="preserve">, и </w:t>
      </w:r>
    </w:p>
    <w:p w:rsidR="006E2E56" w:rsidRPr="008F0249" w:rsidRDefault="002C0601" w:rsidP="003B7A01">
      <w:pPr>
        <w:tabs>
          <w:tab w:val="left" w:pos="567"/>
        </w:tabs>
        <w:spacing w:before="120" w:after="120"/>
        <w:ind w:firstLine="425"/>
        <w:jc w:val="both"/>
      </w:pPr>
      <w:r w:rsidRPr="008F0249">
        <w:rPr>
          <w:b/>
        </w:rPr>
        <w:t xml:space="preserve">Общество с ограниченной ответственностью </w:t>
      </w:r>
      <w:r w:rsidR="00666EEE" w:rsidRPr="008F0249">
        <w:rPr>
          <w:b/>
        </w:rPr>
        <w:t xml:space="preserve">Управляющая организация  </w:t>
      </w:r>
      <w:r w:rsidR="00250B9A" w:rsidRPr="008F0249">
        <w:rPr>
          <w:b/>
        </w:rPr>
        <w:t>«</w:t>
      </w:r>
      <w:r w:rsidR="005A3651">
        <w:rPr>
          <w:b/>
        </w:rPr>
        <w:t>_____</w:t>
      </w:r>
      <w:r w:rsidR="00250B9A" w:rsidRPr="008F0249">
        <w:rPr>
          <w:b/>
        </w:rPr>
        <w:t>»</w:t>
      </w:r>
      <w:r w:rsidR="00587BFB" w:rsidRPr="008F0249">
        <w:t xml:space="preserve">, именуемое в дальнейшем </w:t>
      </w:r>
      <w:r w:rsidR="00587BFB" w:rsidRPr="008F0249">
        <w:rPr>
          <w:b/>
        </w:rPr>
        <w:t xml:space="preserve">"Исполнитель", </w:t>
      </w:r>
      <w:r w:rsidR="00587BFB" w:rsidRPr="008F0249">
        <w:t>в лице</w:t>
      </w:r>
      <w:r w:rsidR="009B2187">
        <w:t>______________________________</w:t>
      </w:r>
      <w:r w:rsidR="00587BFB" w:rsidRPr="008F0249">
        <w:t xml:space="preserve">, действующего на основании </w:t>
      </w:r>
      <w:r w:rsidR="006D67F8" w:rsidRPr="008F0249">
        <w:t>Устава</w:t>
      </w:r>
      <w:r w:rsidR="00587BFB" w:rsidRPr="008F0249">
        <w:t xml:space="preserve">, </w:t>
      </w:r>
    </w:p>
    <w:p w:rsidR="00CD6208" w:rsidRPr="008F0249" w:rsidRDefault="00573459" w:rsidP="003B7A01">
      <w:pPr>
        <w:tabs>
          <w:tab w:val="left" w:pos="567"/>
        </w:tabs>
        <w:spacing w:before="120" w:after="120"/>
        <w:ind w:firstLine="425"/>
        <w:jc w:val="both"/>
      </w:pPr>
      <w:proofErr w:type="gramStart"/>
      <w:r w:rsidRPr="008F0249">
        <w:t xml:space="preserve">в соответствии со ст. 426 ГК РФ, п. 1 ст. 157 ЖК РФ, п. 2.3. ст. 161 ЖК РФ,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8F0249">
        <w:t>ресурсоснабжающими</w:t>
      </w:r>
      <w:proofErr w:type="spellEnd"/>
      <w:r w:rsidRPr="008F0249">
        <w:t xml:space="preserve"> организациями", утв. Постановлением Правительства РФ от 14.02.2012 № 124 (далее – Правила № 124), заключили договор о нижеследующем:</w:t>
      </w:r>
      <w:proofErr w:type="gramEnd"/>
    </w:p>
    <w:p w:rsidR="00587BFB" w:rsidRPr="008F0249" w:rsidRDefault="00587BFB" w:rsidP="001E0A46">
      <w:pPr>
        <w:tabs>
          <w:tab w:val="left" w:pos="567"/>
        </w:tabs>
        <w:spacing w:before="120" w:after="120"/>
        <w:jc w:val="center"/>
        <w:rPr>
          <w:b/>
        </w:rPr>
      </w:pPr>
      <w:r w:rsidRPr="008F0249">
        <w:rPr>
          <w:b/>
        </w:rPr>
        <w:t>ПРЕДМЕТ ДОГОВОРА</w:t>
      </w:r>
    </w:p>
    <w:p w:rsidR="00486EA9" w:rsidRPr="008F0249" w:rsidRDefault="00640785" w:rsidP="009C1136">
      <w:pPr>
        <w:pStyle w:val="a5"/>
        <w:numPr>
          <w:ilvl w:val="1"/>
          <w:numId w:val="2"/>
        </w:numPr>
        <w:spacing w:before="120" w:after="120"/>
        <w:ind w:left="0" w:firstLine="426"/>
        <w:jc w:val="both"/>
      </w:pPr>
      <w:proofErr w:type="gramStart"/>
      <w:r w:rsidRPr="008F0249">
        <w:t>В соответствии с п. 21.1 Правил №</w:t>
      </w:r>
      <w:r w:rsidR="009C1136" w:rsidRPr="008F0249">
        <w:t xml:space="preserve"> </w:t>
      </w:r>
      <w:r w:rsidRPr="008F0249">
        <w:t xml:space="preserve">124 </w:t>
      </w:r>
      <w:proofErr w:type="spellStart"/>
      <w:r w:rsidR="00BB212B" w:rsidRPr="008F0249">
        <w:t>Р</w:t>
      </w:r>
      <w:r w:rsidR="00587BFB" w:rsidRPr="008F0249">
        <w:t>есурсоснабжающая</w:t>
      </w:r>
      <w:proofErr w:type="spellEnd"/>
      <w:r w:rsidR="00587BFB" w:rsidRPr="008F0249">
        <w:t xml:space="preserve"> организация обязуется поставлять Исполнителю через присоединенную сеть тепловую энергию</w:t>
      </w:r>
      <w:r w:rsidR="0098123B" w:rsidRPr="008F0249">
        <w:t xml:space="preserve"> </w:t>
      </w:r>
      <w:r w:rsidR="00B97EE2" w:rsidRPr="008F0249">
        <w:t>и теплоноситель</w:t>
      </w:r>
      <w:r w:rsidR="00587BFB" w:rsidRPr="008F0249">
        <w:t xml:space="preserve"> </w:t>
      </w:r>
      <w:r w:rsidR="00486EA9" w:rsidRPr="008F0249">
        <w:t>на горячее водоснабжение в целях содержания общего и</w:t>
      </w:r>
      <w:r w:rsidR="006D67F8" w:rsidRPr="008F0249">
        <w:t>мущества в многоквартирном доме</w:t>
      </w:r>
      <w:r w:rsidR="00E513B1" w:rsidRPr="008F0249">
        <w:t>,</w:t>
      </w:r>
      <w:r w:rsidR="006D67F8" w:rsidRPr="008F0249">
        <w:t xml:space="preserve"> </w:t>
      </w:r>
      <w:r w:rsidR="00587BFB" w:rsidRPr="008F0249">
        <w:t>а Исполнитель обязуется оплачивать принятую тепловую энергию</w:t>
      </w:r>
      <w:r w:rsidR="00B97EE2" w:rsidRPr="008F0249">
        <w:t xml:space="preserve"> и теплоноситель</w:t>
      </w:r>
      <w:r w:rsidR="00587BFB" w:rsidRPr="008F0249">
        <w:t>, соблюдать предусмотренный договором режим потребления тепловой энергии, обеспечивать безопасность эксплуатации находящихся в его ведении сетей и исправность используемых узлов и приборов</w:t>
      </w:r>
      <w:proofErr w:type="gramEnd"/>
      <w:r w:rsidR="00587BFB" w:rsidRPr="008F0249">
        <w:t xml:space="preserve"> учета.</w:t>
      </w:r>
    </w:p>
    <w:p w:rsidR="00587BFB" w:rsidRPr="008F0249" w:rsidRDefault="00A51933" w:rsidP="009C1136">
      <w:pPr>
        <w:pStyle w:val="a5"/>
        <w:numPr>
          <w:ilvl w:val="1"/>
          <w:numId w:val="2"/>
        </w:numPr>
        <w:spacing w:before="120" w:after="120"/>
        <w:ind w:left="0" w:firstLine="426"/>
        <w:jc w:val="both"/>
      </w:pPr>
      <w:r w:rsidRPr="008F0249">
        <w:t xml:space="preserve">Перечень и адреса многоквартирных жилых </w:t>
      </w:r>
      <w:r w:rsidR="00587BFB" w:rsidRPr="008F0249">
        <w:t xml:space="preserve">домов Исполнителя, </w:t>
      </w:r>
      <w:r w:rsidR="00593029" w:rsidRPr="008F0249">
        <w:t>в</w:t>
      </w:r>
      <w:r w:rsidR="00587BFB" w:rsidRPr="008F0249">
        <w:t xml:space="preserve"> которы</w:t>
      </w:r>
      <w:r w:rsidR="00593029" w:rsidRPr="008F0249">
        <w:t>е</w:t>
      </w:r>
      <w:r w:rsidR="00587BFB" w:rsidRPr="008F0249">
        <w:t xml:space="preserve"> </w:t>
      </w:r>
      <w:proofErr w:type="spellStart"/>
      <w:r w:rsidR="00587BFB" w:rsidRPr="008F0249">
        <w:t>Ресурсоснабжающая</w:t>
      </w:r>
      <w:proofErr w:type="spellEnd"/>
      <w:r w:rsidR="00587BFB" w:rsidRPr="008F0249">
        <w:t xml:space="preserve"> организация</w:t>
      </w:r>
      <w:r w:rsidR="00C740A5" w:rsidRPr="008F0249">
        <w:t xml:space="preserve"> поставляет тепловую энергию</w:t>
      </w:r>
      <w:r w:rsidR="00B97EE2" w:rsidRPr="008F0249">
        <w:t xml:space="preserve"> и теплоноситель</w:t>
      </w:r>
      <w:r w:rsidR="00B576D0" w:rsidRPr="008F0249">
        <w:t xml:space="preserve">, </w:t>
      </w:r>
      <w:r w:rsidRPr="008F0249">
        <w:t xml:space="preserve">а так же </w:t>
      </w:r>
      <w:r w:rsidR="00B576D0" w:rsidRPr="008F0249">
        <w:t>общая площадь всех помещений жилого дома, площадь мест общего пользования</w:t>
      </w:r>
      <w:r w:rsidR="0098123B" w:rsidRPr="008F0249">
        <w:t xml:space="preserve">, </w:t>
      </w:r>
      <w:r w:rsidR="00587BFB" w:rsidRPr="008F0249">
        <w:t>указывается в Приложении № 1</w:t>
      </w:r>
      <w:r w:rsidR="00CF649D" w:rsidRPr="008F0249">
        <w:t xml:space="preserve">, </w:t>
      </w:r>
      <w:r w:rsidR="00587BFB" w:rsidRPr="008F0249">
        <w:t xml:space="preserve"> к договору.</w:t>
      </w:r>
    </w:p>
    <w:p w:rsidR="00587BFB" w:rsidRPr="008F0249" w:rsidRDefault="00277DBB" w:rsidP="009C1136">
      <w:pPr>
        <w:pStyle w:val="a5"/>
        <w:numPr>
          <w:ilvl w:val="1"/>
          <w:numId w:val="2"/>
        </w:numPr>
        <w:spacing w:before="120" w:after="120"/>
        <w:ind w:left="0" w:firstLine="426"/>
        <w:jc w:val="both"/>
      </w:pPr>
      <w:r w:rsidRPr="008F0249">
        <w:t xml:space="preserve"> </w:t>
      </w:r>
      <w:r w:rsidR="00587BFB" w:rsidRPr="008F0249">
        <w:t xml:space="preserve">Местом исполнения обязательств </w:t>
      </w:r>
      <w:proofErr w:type="spellStart"/>
      <w:r w:rsidR="00587BFB" w:rsidRPr="008F0249">
        <w:t>Ресурсоснабжающей</w:t>
      </w:r>
      <w:proofErr w:type="spellEnd"/>
      <w:r w:rsidR="00587BFB" w:rsidRPr="008F0249">
        <w:t xml:space="preserve"> организации является место соединения коллективного (общедомового) прибора учета с централизованной сетью теплоснабжения. </w:t>
      </w:r>
      <w:r w:rsidR="00492E10" w:rsidRPr="008F0249">
        <w:t>В случае отсутствия коллективного (общедомового) прибора учета тепловой энергии</w:t>
      </w:r>
      <w:r w:rsidR="003F73B5" w:rsidRPr="008F0249">
        <w:t>,</w:t>
      </w:r>
      <w:r w:rsidR="00492E10" w:rsidRPr="008F0249">
        <w:t xml:space="preserve"> местом исполнения обязательств </w:t>
      </w:r>
      <w:proofErr w:type="spellStart"/>
      <w:r w:rsidR="00492E10" w:rsidRPr="008F0249">
        <w:t>Ресурсоснабжающей</w:t>
      </w:r>
      <w:proofErr w:type="spellEnd"/>
      <w:r w:rsidR="00492E10" w:rsidRPr="008F0249">
        <w:t xml:space="preserve"> организации является внешняя граница сетей теплоснабжения Исполнителя, определяемая в соответствии с п.1.4. настоящего договора.</w:t>
      </w:r>
    </w:p>
    <w:p w:rsidR="00CD6208" w:rsidRPr="008F0249" w:rsidRDefault="00492E10" w:rsidP="009C1136">
      <w:pPr>
        <w:pStyle w:val="a5"/>
        <w:numPr>
          <w:ilvl w:val="1"/>
          <w:numId w:val="2"/>
        </w:numPr>
        <w:spacing w:before="120" w:after="120"/>
        <w:ind w:left="0" w:firstLine="426"/>
        <w:jc w:val="both"/>
      </w:pPr>
      <w:proofErr w:type="spellStart"/>
      <w:r w:rsidRPr="008F0249">
        <w:t>Ресурсоснабжающая</w:t>
      </w:r>
      <w:proofErr w:type="spellEnd"/>
      <w:r w:rsidRPr="008F0249">
        <w:t xml:space="preserve"> организация несет ответственность за качество тепловой энергии</w:t>
      </w:r>
      <w:r w:rsidR="00E86268" w:rsidRPr="008F0249">
        <w:t xml:space="preserve"> и теплоносителя</w:t>
      </w:r>
      <w:r w:rsidRPr="008F0249">
        <w:t xml:space="preserve"> на границе раздела внутридомовых сетей и централизованных сетей теплоснабжения. При этом обслуживание внутридомовых систем отопления и горячего водоснабжения осуществляется Исполнителем или лицами, привлекаемыми Исполнителем по договорам оказания услуг по содержанию и (или) выполнению работ </w:t>
      </w:r>
      <w:r w:rsidR="00E673F0" w:rsidRPr="008F0249">
        <w:t>на</w:t>
      </w:r>
      <w:r w:rsidRPr="008F0249">
        <w:t xml:space="preserve"> внутридомовых инженерных систем</w:t>
      </w:r>
      <w:r w:rsidR="00E673F0" w:rsidRPr="008F0249">
        <w:t>ах</w:t>
      </w:r>
      <w:r w:rsidRPr="008F0249">
        <w:t xml:space="preserve"> в доме. Внешняя граница сетей теплоснабжения Исполнителя определяется в соответствии с актом разграничения балансовой принадлежности сетей и эксплуатационной ответственности сторон.</w:t>
      </w:r>
    </w:p>
    <w:p w:rsidR="00587BFB" w:rsidRPr="008F0249" w:rsidRDefault="00587BFB" w:rsidP="001E0A46">
      <w:pPr>
        <w:numPr>
          <w:ilvl w:val="0"/>
          <w:numId w:val="2"/>
        </w:numPr>
        <w:spacing w:before="120" w:after="120"/>
        <w:ind w:left="0" w:firstLine="284"/>
        <w:jc w:val="center"/>
        <w:rPr>
          <w:b/>
        </w:rPr>
      </w:pPr>
      <w:r w:rsidRPr="008F0249">
        <w:rPr>
          <w:b/>
        </w:rPr>
        <w:t>ПРАВА И ОБЯЗАННОСТИ СТОРОН.</w:t>
      </w:r>
    </w:p>
    <w:p w:rsidR="00CF649D" w:rsidRPr="008F0249" w:rsidRDefault="00587BFB" w:rsidP="006566EE">
      <w:pPr>
        <w:numPr>
          <w:ilvl w:val="1"/>
          <w:numId w:val="2"/>
        </w:numPr>
        <w:spacing w:before="120" w:after="120"/>
        <w:ind w:left="426" w:firstLine="0"/>
        <w:jc w:val="both"/>
      </w:pPr>
      <w:proofErr w:type="spellStart"/>
      <w:r w:rsidRPr="008F0249">
        <w:t>Ресурсоснабжающая</w:t>
      </w:r>
      <w:proofErr w:type="spellEnd"/>
      <w:r w:rsidRPr="008F0249">
        <w:t xml:space="preserve"> организация обязана</w:t>
      </w:r>
      <w:r w:rsidR="00CF649D" w:rsidRPr="008F0249">
        <w:t>:</w:t>
      </w:r>
    </w:p>
    <w:p w:rsidR="001234E1" w:rsidRPr="008F0249" w:rsidRDefault="00573459" w:rsidP="006566EE">
      <w:pPr>
        <w:spacing w:before="120" w:after="120"/>
        <w:ind w:firstLine="426"/>
        <w:jc w:val="both"/>
      </w:pPr>
      <w:r w:rsidRPr="008F0249">
        <w:rPr>
          <w:b/>
        </w:rPr>
        <w:lastRenderedPageBreak/>
        <w:t>2.1.1</w:t>
      </w:r>
      <w:r w:rsidR="00E673F0" w:rsidRPr="008F0249">
        <w:rPr>
          <w:b/>
        </w:rPr>
        <w:t>.</w:t>
      </w:r>
      <w:r w:rsidR="00E673F0" w:rsidRPr="008F0249">
        <w:t xml:space="preserve"> </w:t>
      </w:r>
      <w:r w:rsidRPr="008F0249">
        <w:t xml:space="preserve">Обеспечить </w:t>
      </w:r>
      <w:r w:rsidR="002A0D4C" w:rsidRPr="008F0249">
        <w:t xml:space="preserve">подачу </w:t>
      </w:r>
      <w:r w:rsidR="00E673F0" w:rsidRPr="008F0249">
        <w:t xml:space="preserve">тепловой энергии и теплоносителя </w:t>
      </w:r>
      <w:r w:rsidR="002A0D4C" w:rsidRPr="008F0249">
        <w:t xml:space="preserve">надлежащего качества и в необходимом объеме, </w:t>
      </w:r>
      <w:r w:rsidR="00E673F0" w:rsidRPr="008F0249">
        <w:t xml:space="preserve">в месте исполнения обязательств </w:t>
      </w:r>
      <w:proofErr w:type="spellStart"/>
      <w:r w:rsidR="00E673F0" w:rsidRPr="008F0249">
        <w:t>ресурсоснабжающей</w:t>
      </w:r>
      <w:proofErr w:type="spellEnd"/>
      <w:r w:rsidR="00E673F0" w:rsidRPr="008F0249">
        <w:t xml:space="preserve"> организации </w:t>
      </w:r>
      <w:r w:rsidRPr="008F0249">
        <w:t>в соответствии с</w:t>
      </w:r>
      <w:r w:rsidR="00E673F0" w:rsidRPr="008F0249">
        <w:t xml:space="preserve"> требованиям</w:t>
      </w:r>
      <w:r w:rsidRPr="008F0249">
        <w:t>и</w:t>
      </w:r>
      <w:r w:rsidR="00E673F0" w:rsidRPr="008F0249">
        <w:t xml:space="preserve"> действу</w:t>
      </w:r>
      <w:r w:rsidR="001234E1" w:rsidRPr="008F0249">
        <w:t>ю</w:t>
      </w:r>
      <w:r w:rsidR="00E673F0" w:rsidRPr="008F0249">
        <w:t>щего законодательства</w:t>
      </w:r>
      <w:r w:rsidR="00E567B6" w:rsidRPr="008F0249">
        <w:t>.</w:t>
      </w:r>
    </w:p>
    <w:p w:rsidR="002A0D4C" w:rsidRPr="008F0249" w:rsidRDefault="002A0D4C" w:rsidP="006566EE">
      <w:pPr>
        <w:spacing w:before="120" w:after="120"/>
        <w:ind w:firstLine="426"/>
        <w:jc w:val="both"/>
      </w:pPr>
      <w:r w:rsidRPr="008F0249">
        <w:rPr>
          <w:b/>
        </w:rPr>
        <w:t>2.1.2.</w:t>
      </w:r>
      <w:r w:rsidRPr="008F0249">
        <w:t xml:space="preserve"> Не допускать ухудшения качества коммунального ресурса ниже показателей, установленных законодательством Российской Федерации, за исключением случаев предусмотренных законодательством.</w:t>
      </w:r>
    </w:p>
    <w:p w:rsidR="00B54218" w:rsidRPr="008F0249" w:rsidRDefault="002A0D4C" w:rsidP="00B54218">
      <w:pPr>
        <w:pStyle w:val="af1"/>
        <w:jc w:val="both"/>
      </w:pPr>
      <w:r w:rsidRPr="008F0249">
        <w:rPr>
          <w:b/>
        </w:rPr>
        <w:t xml:space="preserve">       </w:t>
      </w:r>
      <w:r w:rsidRPr="00200C82">
        <w:rPr>
          <w:b/>
        </w:rPr>
        <w:t>2.1.3.</w:t>
      </w:r>
      <w:r w:rsidRPr="00200C82">
        <w:t xml:space="preserve"> </w:t>
      </w:r>
      <w:r w:rsidR="00B54218" w:rsidRPr="00200C82">
        <w:t xml:space="preserve"> </w:t>
      </w:r>
      <w:r w:rsidRPr="00200C82">
        <w:t>Соблюдать установленный реж</w:t>
      </w:r>
      <w:r w:rsidR="00B54218" w:rsidRPr="00200C82">
        <w:t>им подачи коммунального ресурса.</w:t>
      </w:r>
    </w:p>
    <w:p w:rsidR="00B54218" w:rsidRPr="008F0249" w:rsidRDefault="00B54218" w:rsidP="00B54218">
      <w:pPr>
        <w:pStyle w:val="af1"/>
        <w:jc w:val="both"/>
      </w:pPr>
      <w:r w:rsidRPr="008F0249">
        <w:t xml:space="preserve">       </w:t>
      </w:r>
      <w:r w:rsidRPr="008F0249">
        <w:rPr>
          <w:b/>
        </w:rPr>
        <w:t>2.1.4.</w:t>
      </w:r>
      <w:r w:rsidRPr="008F0249">
        <w:t xml:space="preserve"> Обеспечивать надлежащую эксплуатацию и обслуживание инженерных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 </w:t>
      </w:r>
    </w:p>
    <w:p w:rsidR="00B54218" w:rsidRPr="008F0249" w:rsidRDefault="00B54218" w:rsidP="00B54218">
      <w:pPr>
        <w:pStyle w:val="af1"/>
        <w:jc w:val="both"/>
      </w:pPr>
      <w:r w:rsidRPr="008F0249">
        <w:t xml:space="preserve">       </w:t>
      </w:r>
      <w:r w:rsidRPr="008F0249">
        <w:rPr>
          <w:b/>
        </w:rPr>
        <w:t>2.1.5.</w:t>
      </w:r>
      <w:r w:rsidRPr="008F0249">
        <w:t xml:space="preserve"> Предупреждать Исполнителя о временном прекращении или ограничении подачи коммунального ресурса в порядке и в случаях, которые предусмотрены настоящим договором и нормативными правовыми актами Российской Федерации.</w:t>
      </w:r>
    </w:p>
    <w:p w:rsidR="00B54218" w:rsidRPr="008F0249" w:rsidRDefault="00B54218" w:rsidP="00B54218">
      <w:pPr>
        <w:pStyle w:val="af1"/>
        <w:jc w:val="both"/>
      </w:pPr>
      <w:r w:rsidRPr="008F0249">
        <w:t xml:space="preserve">       </w:t>
      </w:r>
      <w:r w:rsidRPr="008F0249">
        <w:rPr>
          <w:b/>
        </w:rPr>
        <w:t>2.1.6.</w:t>
      </w:r>
      <w:r w:rsidRPr="008F0249">
        <w:t xml:space="preserve"> Уведомлять Исполнителя о графиках и сроках проведения планово-предупредительного ремонта инженерных сетей, через которые осуществляется поставка коммунального ресурса.</w:t>
      </w:r>
    </w:p>
    <w:p w:rsidR="00B54218" w:rsidRPr="008F0249" w:rsidRDefault="00B54218" w:rsidP="00B54218">
      <w:pPr>
        <w:pStyle w:val="af1"/>
        <w:jc w:val="both"/>
      </w:pPr>
    </w:p>
    <w:p w:rsidR="002A0D4C" w:rsidRPr="008F0249" w:rsidRDefault="00B54218" w:rsidP="002A0D4C">
      <w:pPr>
        <w:pStyle w:val="af1"/>
        <w:jc w:val="both"/>
      </w:pPr>
      <w:r w:rsidRPr="008F0249">
        <w:t xml:space="preserve">        </w:t>
      </w:r>
      <w:r w:rsidRPr="008F0249">
        <w:rPr>
          <w:b/>
        </w:rPr>
        <w:t xml:space="preserve">2.2.     </w:t>
      </w:r>
      <w:proofErr w:type="spellStart"/>
      <w:r w:rsidRPr="008F0249">
        <w:t>Ресурсоснабжающая</w:t>
      </w:r>
      <w:proofErr w:type="spellEnd"/>
      <w:r w:rsidRPr="008F0249">
        <w:t xml:space="preserve"> организация имеет право:</w:t>
      </w:r>
    </w:p>
    <w:p w:rsidR="00B54218" w:rsidRPr="008F0249" w:rsidRDefault="00B54218" w:rsidP="002A0D4C">
      <w:pPr>
        <w:pStyle w:val="af1"/>
        <w:jc w:val="both"/>
        <w:rPr>
          <w:b/>
        </w:rPr>
      </w:pPr>
    </w:p>
    <w:p w:rsidR="002A0D4C" w:rsidRPr="008F0249" w:rsidRDefault="00B54218" w:rsidP="006566EE">
      <w:pPr>
        <w:spacing w:before="120" w:after="120"/>
        <w:ind w:firstLine="426"/>
        <w:jc w:val="both"/>
      </w:pPr>
      <w:r w:rsidRPr="008F0249">
        <w:rPr>
          <w:b/>
        </w:rPr>
        <w:t>2.2.1.</w:t>
      </w:r>
      <w:r w:rsidRPr="008F0249">
        <w:t xml:space="preserve"> Беспрепятственного доступа к приборам учета и внутридомовым инженерным системам в доме в целях проведения соответствующих проверок.</w:t>
      </w:r>
    </w:p>
    <w:p w:rsidR="00E567B6" w:rsidRPr="008F0249" w:rsidRDefault="00573459" w:rsidP="006566EE">
      <w:pPr>
        <w:spacing w:before="120" w:after="120"/>
        <w:ind w:firstLine="426"/>
        <w:jc w:val="both"/>
      </w:pPr>
      <w:r w:rsidRPr="008F0249">
        <w:rPr>
          <w:b/>
        </w:rPr>
        <w:t>2.</w:t>
      </w:r>
      <w:r w:rsidR="00DF7A8D">
        <w:rPr>
          <w:b/>
        </w:rPr>
        <w:t>2</w:t>
      </w:r>
      <w:r w:rsidRPr="008F0249">
        <w:rPr>
          <w:b/>
        </w:rPr>
        <w:t>.2</w:t>
      </w:r>
      <w:r w:rsidR="00E567B6" w:rsidRPr="008F0249">
        <w:rPr>
          <w:b/>
        </w:rPr>
        <w:t>.</w:t>
      </w:r>
      <w:r w:rsidR="00E567B6" w:rsidRPr="008F0249">
        <w:t xml:space="preserve"> </w:t>
      </w:r>
      <w:r w:rsidR="00681CD0" w:rsidRPr="008F0249">
        <w:t>В рамках обмена информацией</w:t>
      </w:r>
      <w:r w:rsidR="00E567B6" w:rsidRPr="008F0249">
        <w:t xml:space="preserve"> предоставлять показания индивидуальных, общих (квартирных) приборов учета и (или) иную информацию, используемую для определения объемов потребления тепловой энергии и теплоносителя на горячее водоснабжение в целях содержания общего имущества в многоквартирном доме.</w:t>
      </w:r>
    </w:p>
    <w:p w:rsidR="00BD2A0A" w:rsidRPr="008F0249" w:rsidRDefault="00593029" w:rsidP="006566EE">
      <w:pPr>
        <w:spacing w:before="120" w:after="120"/>
        <w:ind w:firstLine="426"/>
        <w:jc w:val="both"/>
      </w:pPr>
      <w:r w:rsidRPr="008F0249">
        <w:rPr>
          <w:b/>
        </w:rPr>
        <w:t>2.2.</w:t>
      </w:r>
      <w:r w:rsidR="00DF7A8D">
        <w:rPr>
          <w:b/>
        </w:rPr>
        <w:t>3</w:t>
      </w:r>
      <w:r w:rsidRPr="008F0249">
        <w:rPr>
          <w:b/>
        </w:rPr>
        <w:t>.</w:t>
      </w:r>
      <w:r w:rsidRPr="008F0249">
        <w:t xml:space="preserve"> </w:t>
      </w:r>
      <w:r w:rsidR="00BD2A0A" w:rsidRPr="008F0249">
        <w:t xml:space="preserve">Участвовать в </w:t>
      </w:r>
      <w:r w:rsidR="00B54218" w:rsidRPr="008F0249">
        <w:t xml:space="preserve">совместных </w:t>
      </w:r>
      <w:r w:rsidR="008959CF" w:rsidRPr="008F0249">
        <w:t>проверках,</w:t>
      </w:r>
      <w:r w:rsidR="00BD2A0A" w:rsidRPr="008F0249">
        <w:t xml:space="preserve"> на предмет достоверности </w:t>
      </w:r>
      <w:r w:rsidR="008959CF" w:rsidRPr="008F0249">
        <w:t>показаний общедомовых и</w:t>
      </w:r>
      <w:r w:rsidR="00BD2A0A" w:rsidRPr="008F0249">
        <w:t xml:space="preserve"> индивидуальных, общих (квартирных) приборов учета и (или) проверки их состояния.</w:t>
      </w:r>
    </w:p>
    <w:p w:rsidR="00B54218" w:rsidRPr="008F0249" w:rsidRDefault="00B54218" w:rsidP="006566EE">
      <w:pPr>
        <w:spacing w:before="120" w:after="120"/>
        <w:ind w:firstLine="426"/>
        <w:jc w:val="both"/>
      </w:pPr>
      <w:r w:rsidRPr="008F0249">
        <w:rPr>
          <w:b/>
        </w:rPr>
        <w:t>2.2.</w:t>
      </w:r>
      <w:r w:rsidR="00DF7A8D">
        <w:rPr>
          <w:b/>
        </w:rPr>
        <w:t>4</w:t>
      </w:r>
      <w:r w:rsidRPr="008F0249">
        <w:rPr>
          <w:b/>
        </w:rPr>
        <w:t>.</w:t>
      </w:r>
      <w:r w:rsidRPr="008F0249">
        <w:t xml:space="preserve"> </w:t>
      </w:r>
      <w:r w:rsidR="008959CF" w:rsidRPr="008F0249">
        <w:t>Инициировать проведение сверки расчетов по настоящему Договору.</w:t>
      </w:r>
    </w:p>
    <w:p w:rsidR="00587BFB" w:rsidRPr="00DF7A8D" w:rsidRDefault="00DF7A8D" w:rsidP="00DF7A8D">
      <w:pPr>
        <w:pStyle w:val="a5"/>
        <w:numPr>
          <w:ilvl w:val="1"/>
          <w:numId w:val="7"/>
        </w:numPr>
        <w:tabs>
          <w:tab w:val="left" w:pos="426"/>
        </w:tabs>
        <w:spacing w:before="120" w:after="120"/>
        <w:jc w:val="both"/>
        <w:rPr>
          <w:b/>
        </w:rPr>
      </w:pPr>
      <w:r>
        <w:rPr>
          <w:b/>
        </w:rPr>
        <w:t xml:space="preserve"> </w:t>
      </w:r>
      <w:r w:rsidR="00587BFB" w:rsidRPr="00DF7A8D">
        <w:rPr>
          <w:b/>
        </w:rPr>
        <w:t>Исполнитель обязан:</w:t>
      </w:r>
    </w:p>
    <w:p w:rsidR="00D121FC" w:rsidRPr="008F0249" w:rsidRDefault="00D121FC" w:rsidP="00DF7A8D">
      <w:pPr>
        <w:pStyle w:val="a5"/>
        <w:numPr>
          <w:ilvl w:val="2"/>
          <w:numId w:val="7"/>
        </w:numPr>
        <w:tabs>
          <w:tab w:val="left" w:pos="0"/>
        </w:tabs>
        <w:spacing w:before="120" w:after="120"/>
        <w:ind w:left="0" w:firstLine="426"/>
        <w:contextualSpacing w:val="0"/>
        <w:jc w:val="both"/>
      </w:pPr>
      <w:r w:rsidRPr="008F0249">
        <w:t xml:space="preserve">По требованию </w:t>
      </w:r>
      <w:proofErr w:type="spellStart"/>
      <w:r w:rsidRPr="008F0249">
        <w:t>Ресурсоснабжающей</w:t>
      </w:r>
      <w:proofErr w:type="spellEnd"/>
      <w:r w:rsidRPr="008F0249">
        <w:t xml:space="preserve"> организации предоставлять показания индивидуальных, общих (квартирных) приборов учета и (или) иную информацию, используемую для определения объемов потребления тепловой энергии и теплоносителя </w:t>
      </w:r>
      <w:r w:rsidR="00593029" w:rsidRPr="008F0249">
        <w:t>в многоквартирном доме в целях содержания общего имущества</w:t>
      </w:r>
      <w:r w:rsidRPr="008F0249">
        <w:t>.</w:t>
      </w:r>
    </w:p>
    <w:p w:rsidR="00FD7E21" w:rsidRPr="008F0249" w:rsidRDefault="00FD7E21" w:rsidP="00DF7A8D">
      <w:pPr>
        <w:pStyle w:val="a5"/>
        <w:numPr>
          <w:ilvl w:val="2"/>
          <w:numId w:val="7"/>
        </w:numPr>
        <w:tabs>
          <w:tab w:val="left" w:pos="0"/>
        </w:tabs>
        <w:spacing w:before="120" w:after="120"/>
        <w:ind w:left="0" w:firstLine="426"/>
        <w:contextualSpacing w:val="0"/>
        <w:jc w:val="both"/>
      </w:pPr>
      <w:r w:rsidRPr="008F0249">
        <w:t xml:space="preserve">Предоставлять </w:t>
      </w:r>
      <w:proofErr w:type="spellStart"/>
      <w:r w:rsidRPr="008F0249">
        <w:t>Ресурсоснабжающей</w:t>
      </w:r>
      <w:proofErr w:type="spellEnd"/>
      <w:r w:rsidRPr="008F0249">
        <w:t xml:space="preserve"> организации для подписания акты, фиксирующие показания коллективных (общедомовых) приборов учета на момент прекращения обязательств Исполнителя.</w:t>
      </w:r>
    </w:p>
    <w:p w:rsidR="008C5D82" w:rsidRPr="003C7D9C" w:rsidRDefault="008C5D82" w:rsidP="008C5D82">
      <w:pPr>
        <w:pStyle w:val="ConsPlusNormal"/>
        <w:numPr>
          <w:ilvl w:val="2"/>
          <w:numId w:val="7"/>
        </w:numPr>
        <w:ind w:left="0" w:firstLine="426"/>
        <w:jc w:val="both"/>
        <w:rPr>
          <w:rFonts w:ascii="Times New Roman" w:hAnsi="Times New Roman" w:cs="Times New Roman"/>
          <w:color w:val="000000" w:themeColor="text1"/>
          <w:sz w:val="24"/>
          <w:szCs w:val="24"/>
        </w:rPr>
      </w:pPr>
      <w:proofErr w:type="gramStart"/>
      <w:r w:rsidRPr="003C7D9C">
        <w:rPr>
          <w:rFonts w:ascii="Times New Roman" w:hAnsi="Times New Roman" w:cs="Times New Roman"/>
          <w:color w:val="000000" w:themeColor="text1"/>
          <w:sz w:val="24"/>
          <w:szCs w:val="24"/>
        </w:rPr>
        <w:t xml:space="preserve">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25-го числа текущего месяца направлять полученные показания </w:t>
      </w:r>
      <w:proofErr w:type="spellStart"/>
      <w:r w:rsidRPr="003C7D9C">
        <w:rPr>
          <w:rFonts w:ascii="Times New Roman" w:hAnsi="Times New Roman" w:cs="Times New Roman"/>
          <w:color w:val="000000" w:themeColor="text1"/>
          <w:sz w:val="24"/>
          <w:szCs w:val="24"/>
        </w:rPr>
        <w:t>ресурсоснабжающей</w:t>
      </w:r>
      <w:proofErr w:type="spellEnd"/>
      <w:r w:rsidRPr="003C7D9C">
        <w:rPr>
          <w:rFonts w:ascii="Times New Roman" w:hAnsi="Times New Roman" w:cs="Times New Roman"/>
          <w:color w:val="000000" w:themeColor="text1"/>
          <w:sz w:val="24"/>
          <w:szCs w:val="24"/>
        </w:rPr>
        <w:t xml:space="preserve"> организации в порядке, определенном заключенным управляющей организацией, товариществом или кооперативом с </w:t>
      </w:r>
      <w:proofErr w:type="spellStart"/>
      <w:r w:rsidRPr="003C7D9C">
        <w:rPr>
          <w:rFonts w:ascii="Times New Roman" w:hAnsi="Times New Roman" w:cs="Times New Roman"/>
          <w:color w:val="000000" w:themeColor="text1"/>
          <w:sz w:val="24"/>
          <w:szCs w:val="24"/>
        </w:rPr>
        <w:t>ресурсоснабжающей</w:t>
      </w:r>
      <w:proofErr w:type="spellEnd"/>
      <w:r w:rsidRPr="003C7D9C">
        <w:rPr>
          <w:rFonts w:ascii="Times New Roman" w:hAnsi="Times New Roman" w:cs="Times New Roman"/>
          <w:color w:val="000000" w:themeColor="text1"/>
          <w:sz w:val="24"/>
          <w:szCs w:val="24"/>
        </w:rPr>
        <w:t xml:space="preserve"> организацией договором о приобретении коммунальных ресурсов, потребляемых при использовании и содержании общего имущества в многоквартирном доме. </w:t>
      </w:r>
      <w:proofErr w:type="gramEnd"/>
    </w:p>
    <w:p w:rsidR="0036194C" w:rsidRPr="008C5D82" w:rsidRDefault="008C5D82" w:rsidP="008C5D82">
      <w:pPr>
        <w:pStyle w:val="a5"/>
        <w:tabs>
          <w:tab w:val="left" w:pos="0"/>
        </w:tabs>
        <w:spacing w:before="120" w:after="120"/>
        <w:ind w:left="426"/>
        <w:contextualSpacing w:val="0"/>
        <w:jc w:val="both"/>
        <w:rPr>
          <w:color w:val="FF0000"/>
        </w:rPr>
      </w:pPr>
      <w:r w:rsidRPr="003C7D9C">
        <w:rPr>
          <w:color w:val="000000" w:themeColor="text1"/>
        </w:rPr>
        <w:tab/>
      </w:r>
      <w:r w:rsidRPr="003C7D9C">
        <w:rPr>
          <w:color w:val="000000" w:themeColor="text1"/>
        </w:rPr>
        <w:tab/>
        <w:t xml:space="preserve">Такая информация направляется </w:t>
      </w:r>
      <w:proofErr w:type="spellStart"/>
      <w:r w:rsidRPr="003C7D9C">
        <w:rPr>
          <w:color w:val="000000" w:themeColor="text1"/>
        </w:rPr>
        <w:t>Ресурсоснабжающей</w:t>
      </w:r>
      <w:proofErr w:type="spellEnd"/>
      <w:r w:rsidRPr="003C7D9C">
        <w:rPr>
          <w:color w:val="000000" w:themeColor="text1"/>
        </w:rPr>
        <w:t xml:space="preserve"> организации любым доступным способом (почтовое отправление, </w:t>
      </w:r>
      <w:proofErr w:type="spellStart"/>
      <w:r w:rsidRPr="003C7D9C">
        <w:rPr>
          <w:color w:val="000000" w:themeColor="text1"/>
        </w:rPr>
        <w:t>факсограмма</w:t>
      </w:r>
      <w:proofErr w:type="spellEnd"/>
      <w:r w:rsidRPr="003C7D9C">
        <w:rPr>
          <w:color w:val="000000" w:themeColor="text1"/>
        </w:rPr>
        <w:t xml:space="preserve">, электронное сообщение с использованием информационно-телекоммуникационной сети «Интернет»), (направление </w:t>
      </w:r>
      <w:r w:rsidRPr="003C7D9C">
        <w:rPr>
          <w:color w:val="000000" w:themeColor="text1"/>
        </w:rPr>
        <w:lastRenderedPageBreak/>
        <w:t xml:space="preserve">контактным лицам, указанным в Приложении №4), позволяющим подтвердить получение </w:t>
      </w:r>
      <w:proofErr w:type="spellStart"/>
      <w:r w:rsidRPr="003C7D9C">
        <w:rPr>
          <w:color w:val="000000" w:themeColor="text1"/>
        </w:rPr>
        <w:t>Ресурсоснабжающей</w:t>
      </w:r>
      <w:proofErr w:type="spellEnd"/>
      <w:r w:rsidRPr="003C7D9C">
        <w:rPr>
          <w:color w:val="000000" w:themeColor="text1"/>
        </w:rPr>
        <w:t xml:space="preserve"> организацией указанной информации».</w:t>
      </w:r>
      <w:r w:rsidR="0036194C" w:rsidRPr="003C7D9C">
        <w:rPr>
          <w:color w:val="000000" w:themeColor="text1"/>
        </w:rPr>
        <w:t xml:space="preserve"> </w:t>
      </w:r>
    </w:p>
    <w:p w:rsidR="00D23E2F" w:rsidRPr="000E4A25" w:rsidRDefault="00D23E2F" w:rsidP="00DF7A8D">
      <w:pPr>
        <w:pStyle w:val="a5"/>
        <w:numPr>
          <w:ilvl w:val="2"/>
          <w:numId w:val="7"/>
        </w:numPr>
        <w:tabs>
          <w:tab w:val="left" w:pos="0"/>
        </w:tabs>
        <w:spacing w:before="120" w:after="120"/>
        <w:ind w:left="0" w:firstLine="426"/>
        <w:contextualSpacing w:val="0"/>
        <w:jc w:val="both"/>
      </w:pPr>
      <w:r w:rsidRPr="000E4A25">
        <w:t xml:space="preserve">Исполнитель предоставляет в </w:t>
      </w:r>
      <w:proofErr w:type="spellStart"/>
      <w:r w:rsidRPr="000E4A25">
        <w:t>Ресурсоснабжающую</w:t>
      </w:r>
      <w:proofErr w:type="spellEnd"/>
      <w:r w:rsidRPr="000E4A25">
        <w:t xml:space="preserve"> организацию сведения для начисления платы,  предусмотренные ч. 11 ст. 161  Жилищного кодекса  Российской Федерации, а именно: </w:t>
      </w:r>
    </w:p>
    <w:p w:rsidR="00D23E2F" w:rsidRPr="000E4A25" w:rsidRDefault="00D23E2F" w:rsidP="00D23E2F">
      <w:pPr>
        <w:pStyle w:val="a5"/>
        <w:tabs>
          <w:tab w:val="left" w:pos="0"/>
        </w:tabs>
        <w:spacing w:before="120" w:after="120"/>
        <w:ind w:left="426"/>
        <w:jc w:val="both"/>
      </w:pPr>
      <w:r w:rsidRPr="000E4A25">
        <w:t>-  сведения о зарегистрированных и проживающих лиц, с указанием ФИО, даты регистрации;</w:t>
      </w:r>
    </w:p>
    <w:p w:rsidR="00D23E2F" w:rsidRPr="000E4A25" w:rsidRDefault="00D23E2F" w:rsidP="00D23E2F">
      <w:pPr>
        <w:pStyle w:val="a5"/>
        <w:tabs>
          <w:tab w:val="left" w:pos="0"/>
        </w:tabs>
        <w:spacing w:before="120" w:after="120"/>
        <w:ind w:left="426"/>
        <w:jc w:val="both"/>
      </w:pPr>
      <w:proofErr w:type="gramStart"/>
      <w:r w:rsidRPr="000E4A25">
        <w:t>- данные по индивидуальным, общим (квартирным) приборам учета (дата приемки, срок поверки, показания на момент приемки, место их установки, марка, серия, номер)</w:t>
      </w:r>
      <w:proofErr w:type="gramEnd"/>
    </w:p>
    <w:p w:rsidR="00D23E2F" w:rsidRPr="000E4A25" w:rsidRDefault="00D23E2F" w:rsidP="00D23E2F">
      <w:pPr>
        <w:pStyle w:val="a5"/>
        <w:tabs>
          <w:tab w:val="left" w:pos="0"/>
        </w:tabs>
        <w:spacing w:before="120" w:after="120"/>
        <w:ind w:left="426"/>
        <w:jc w:val="both"/>
      </w:pPr>
      <w:r w:rsidRPr="000E4A25">
        <w:t xml:space="preserve">- показания индивидуальных, общих (квартирных) приборов учета, если таковые имеются (предыдущие и текущие); </w:t>
      </w:r>
    </w:p>
    <w:p w:rsidR="00D23E2F" w:rsidRPr="000E4A25" w:rsidRDefault="00D23E2F" w:rsidP="00D23E2F">
      <w:pPr>
        <w:pStyle w:val="a5"/>
        <w:tabs>
          <w:tab w:val="left" w:pos="0"/>
        </w:tabs>
        <w:spacing w:before="120" w:after="120"/>
        <w:ind w:left="426"/>
        <w:jc w:val="both"/>
      </w:pPr>
      <w:r w:rsidRPr="000E4A25">
        <w:t>- информацию о степени благоустройства квартир;</w:t>
      </w:r>
    </w:p>
    <w:p w:rsidR="00D23E2F" w:rsidRDefault="00D23E2F" w:rsidP="00D23E2F">
      <w:pPr>
        <w:pStyle w:val="a5"/>
        <w:tabs>
          <w:tab w:val="left" w:pos="0"/>
        </w:tabs>
        <w:spacing w:before="120" w:after="120"/>
        <w:ind w:left="426"/>
        <w:contextualSpacing w:val="0"/>
        <w:jc w:val="both"/>
      </w:pPr>
      <w:r w:rsidRPr="000E4A25">
        <w:t>- данные о площадях квартир.</w:t>
      </w:r>
      <w:r>
        <w:t xml:space="preserve"> </w:t>
      </w:r>
    </w:p>
    <w:p w:rsidR="00D121FC" w:rsidRPr="008F0249" w:rsidRDefault="00D121FC" w:rsidP="00DF7A8D">
      <w:pPr>
        <w:pStyle w:val="a5"/>
        <w:numPr>
          <w:ilvl w:val="2"/>
          <w:numId w:val="7"/>
        </w:numPr>
        <w:tabs>
          <w:tab w:val="left" w:pos="0"/>
        </w:tabs>
        <w:spacing w:before="120" w:after="120"/>
        <w:ind w:left="0" w:firstLine="426"/>
        <w:contextualSpacing w:val="0"/>
        <w:jc w:val="both"/>
      </w:pPr>
      <w:proofErr w:type="gramStart"/>
      <w:r w:rsidRPr="008F0249">
        <w:t xml:space="preserve">Предоставить </w:t>
      </w:r>
      <w:proofErr w:type="spellStart"/>
      <w:r w:rsidRPr="008F0249">
        <w:t>Ресурсоснабжающей</w:t>
      </w:r>
      <w:proofErr w:type="spellEnd"/>
      <w:r w:rsidRPr="008F0249">
        <w:t xml:space="preserve"> организации возможность подключения коллективного (общедомового) прибора учета к автоматизированным информационно-измерительным системам учета тепловой энергии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w:t>
      </w:r>
      <w:r w:rsidR="009548D6" w:rsidRPr="008F0249">
        <w:t>одключение к указанным системам.</w:t>
      </w:r>
      <w:proofErr w:type="gramEnd"/>
    </w:p>
    <w:p w:rsidR="00D121FC" w:rsidRPr="008F0249" w:rsidRDefault="00E86268" w:rsidP="00DF7A8D">
      <w:pPr>
        <w:pStyle w:val="a5"/>
        <w:numPr>
          <w:ilvl w:val="2"/>
          <w:numId w:val="7"/>
        </w:numPr>
        <w:tabs>
          <w:tab w:val="left" w:pos="0"/>
        </w:tabs>
        <w:spacing w:before="120" w:after="120"/>
        <w:ind w:left="0" w:firstLine="426"/>
        <w:contextualSpacing w:val="0"/>
        <w:jc w:val="both"/>
      </w:pPr>
      <w:proofErr w:type="gramStart"/>
      <w:r w:rsidRPr="008F0249">
        <w:t>О</w:t>
      </w:r>
      <w:r w:rsidR="00D121FC" w:rsidRPr="008F0249">
        <w:t xml:space="preserve">беспечить обслуживание внутридомовых инженерных систем, являющихся общим имуществом собственников </w:t>
      </w:r>
      <w:r w:rsidR="00D121FC" w:rsidRPr="008F0249">
        <w:rPr>
          <w:bCs/>
        </w:rPr>
        <w:t>помещений</w:t>
      </w:r>
      <w:r w:rsidR="00D121FC" w:rsidRPr="008F0249">
        <w:t xml:space="preserve">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тепловой энергии к внутридомовым инженерным системам, </w:t>
      </w:r>
      <w:r w:rsidR="00D121FC" w:rsidRPr="008F0249">
        <w:rPr>
          <w:rFonts w:eastAsiaTheme="minorHAnsi"/>
          <w:lang w:eastAsia="en-US"/>
        </w:rPr>
        <w:t>оказывать услуги и выполнять работы, необходимые для обеспечения надлежащего содержания общего имущества в многоквартирном доме в</w:t>
      </w:r>
      <w:proofErr w:type="gramEnd"/>
      <w:r w:rsidR="00D121FC" w:rsidRPr="008F0249">
        <w:rPr>
          <w:rFonts w:eastAsiaTheme="minorHAnsi"/>
          <w:lang w:eastAsia="en-US"/>
        </w:rPr>
        <w:t xml:space="preserve"> </w:t>
      </w:r>
      <w:proofErr w:type="gramStart"/>
      <w:r w:rsidR="00D121FC" w:rsidRPr="008F0249">
        <w:rPr>
          <w:rFonts w:eastAsiaTheme="minorHAnsi"/>
          <w:lang w:eastAsia="en-US"/>
        </w:rPr>
        <w:t>соответствии</w:t>
      </w:r>
      <w:proofErr w:type="gramEnd"/>
      <w:r w:rsidR="00D121FC" w:rsidRPr="008F0249">
        <w:rPr>
          <w:rFonts w:eastAsiaTheme="minorHAnsi"/>
          <w:lang w:eastAsia="en-US"/>
        </w:rPr>
        <w:t xml:space="preserve"> с Постановлением Прави</w:t>
      </w:r>
      <w:r w:rsidR="009548D6" w:rsidRPr="008F0249">
        <w:rPr>
          <w:rFonts w:eastAsiaTheme="minorHAnsi"/>
          <w:lang w:eastAsia="en-US"/>
        </w:rPr>
        <w:t>тельства РФ от 03.04.2013 N 290.</w:t>
      </w:r>
    </w:p>
    <w:p w:rsidR="00637508" w:rsidRPr="008F0249" w:rsidRDefault="00E86268" w:rsidP="00DF7A8D">
      <w:pPr>
        <w:pStyle w:val="a5"/>
        <w:numPr>
          <w:ilvl w:val="2"/>
          <w:numId w:val="7"/>
        </w:numPr>
        <w:tabs>
          <w:tab w:val="left" w:pos="0"/>
        </w:tabs>
        <w:spacing w:before="120" w:after="120"/>
        <w:ind w:left="0" w:firstLine="426"/>
        <w:contextualSpacing w:val="0"/>
        <w:jc w:val="both"/>
      </w:pPr>
      <w:r w:rsidRPr="008F0249">
        <w:t>Е</w:t>
      </w:r>
      <w:r w:rsidR="00637508" w:rsidRPr="008F0249">
        <w:t>жегодно не позднее 15</w:t>
      </w:r>
      <w:r w:rsidR="00D121FC" w:rsidRPr="008F0249">
        <w:t xml:space="preserve"> </w:t>
      </w:r>
      <w:r w:rsidR="00637508" w:rsidRPr="008F0249">
        <w:t>сент</w:t>
      </w:r>
      <w:r w:rsidR="00D121FC" w:rsidRPr="008F0249">
        <w:t xml:space="preserve">ября производить ремонт, наладку </w:t>
      </w:r>
      <w:proofErr w:type="spellStart"/>
      <w:r w:rsidR="00D121FC" w:rsidRPr="008F0249">
        <w:t>теплопотребляющего</w:t>
      </w:r>
      <w:proofErr w:type="spellEnd"/>
      <w:r w:rsidR="00D121FC" w:rsidRPr="008F0249">
        <w:t xml:space="preserve"> оборудования</w:t>
      </w:r>
      <w:r w:rsidR="00637508" w:rsidRPr="008F0249">
        <w:t xml:space="preserve"> и</w:t>
      </w:r>
      <w:r w:rsidR="00D121FC" w:rsidRPr="008F0249">
        <w:t xml:space="preserve"> тепловых сетей </w:t>
      </w:r>
      <w:r w:rsidR="00637508" w:rsidRPr="008F0249">
        <w:t xml:space="preserve">под контролем </w:t>
      </w:r>
      <w:proofErr w:type="spellStart"/>
      <w:r w:rsidR="00637508" w:rsidRPr="008F0249">
        <w:t>Ресурсоснабжающей</w:t>
      </w:r>
      <w:proofErr w:type="spellEnd"/>
      <w:r w:rsidR="00637508" w:rsidRPr="008F0249">
        <w:t xml:space="preserve"> организации. П</w:t>
      </w:r>
      <w:r w:rsidR="00D121FC" w:rsidRPr="008F0249">
        <w:t>риборов учета</w:t>
      </w:r>
      <w:r w:rsidR="00637508" w:rsidRPr="008F0249">
        <w:t xml:space="preserve"> н</w:t>
      </w:r>
      <w:r w:rsidR="00637508" w:rsidRPr="008F0249">
        <w:rPr>
          <w:color w:val="000000"/>
        </w:rPr>
        <w:t>е реже 1 раза в год, а также после очередной (внеочередной) поверки или ремонта проверяется работоспособность узла учета, а именно:</w:t>
      </w:r>
    </w:p>
    <w:p w:rsidR="00637508" w:rsidRPr="008F0249" w:rsidRDefault="00637508" w:rsidP="00960556">
      <w:pPr>
        <w:jc w:val="both"/>
      </w:pPr>
      <w:r w:rsidRPr="008F0249">
        <w:rPr>
          <w:color w:val="000000"/>
        </w:rPr>
        <w:t xml:space="preserve">а) наличие пломб (клейм) </w:t>
      </w:r>
      <w:proofErr w:type="spellStart"/>
      <w:r w:rsidRPr="008F0249">
        <w:rPr>
          <w:color w:val="000000"/>
        </w:rPr>
        <w:t>поверителя</w:t>
      </w:r>
      <w:proofErr w:type="spellEnd"/>
      <w:r w:rsidRPr="008F0249">
        <w:rPr>
          <w:color w:val="000000"/>
        </w:rPr>
        <w:t xml:space="preserve"> и теплоснабжающей организации;</w:t>
      </w:r>
    </w:p>
    <w:p w:rsidR="00637508" w:rsidRPr="008F0249" w:rsidRDefault="00637508" w:rsidP="00960556">
      <w:pPr>
        <w:jc w:val="both"/>
      </w:pPr>
      <w:r w:rsidRPr="008F0249">
        <w:rPr>
          <w:color w:val="000000"/>
        </w:rPr>
        <w:t>б) срок действия поверки;</w:t>
      </w:r>
    </w:p>
    <w:p w:rsidR="00637508" w:rsidRPr="008F0249" w:rsidRDefault="00637508" w:rsidP="00960556">
      <w:pPr>
        <w:jc w:val="both"/>
      </w:pPr>
      <w:r w:rsidRPr="008F0249">
        <w:rPr>
          <w:color w:val="000000"/>
        </w:rPr>
        <w:t>в) работоспособность каждого канала измерений;</w:t>
      </w:r>
    </w:p>
    <w:p w:rsidR="00637508" w:rsidRPr="008F0249" w:rsidRDefault="00637508" w:rsidP="00960556">
      <w:pPr>
        <w:jc w:val="both"/>
      </w:pPr>
      <w:r w:rsidRPr="008F0249">
        <w:rPr>
          <w:color w:val="000000"/>
        </w:rPr>
        <w:t>г) соответствие допустимому диапазону измерений для прибора учета фактических значений измеряемых параметров;</w:t>
      </w:r>
    </w:p>
    <w:p w:rsidR="00637508" w:rsidRPr="008F0249" w:rsidRDefault="00637508" w:rsidP="00960556">
      <w:pPr>
        <w:tabs>
          <w:tab w:val="left" w:pos="0"/>
        </w:tabs>
        <w:jc w:val="both"/>
      </w:pPr>
      <w:r w:rsidRPr="008F0249">
        <w:rPr>
          <w:color w:val="000000"/>
        </w:rPr>
        <w:t xml:space="preserve">д) соответствие характеристик настроек </w:t>
      </w:r>
      <w:proofErr w:type="spellStart"/>
      <w:r w:rsidRPr="008F0249">
        <w:rPr>
          <w:color w:val="000000"/>
        </w:rPr>
        <w:t>тепловычислителя</w:t>
      </w:r>
      <w:proofErr w:type="spellEnd"/>
      <w:r w:rsidRPr="008F0249">
        <w:rPr>
          <w:color w:val="000000"/>
        </w:rPr>
        <w:t xml:space="preserve"> характеристикам, содержащимся во вводимой базе данных.</w:t>
      </w:r>
    </w:p>
    <w:p w:rsidR="00D121FC" w:rsidRPr="008F0249" w:rsidRDefault="00E86268" w:rsidP="00DF7A8D">
      <w:pPr>
        <w:pStyle w:val="a5"/>
        <w:numPr>
          <w:ilvl w:val="2"/>
          <w:numId w:val="7"/>
        </w:numPr>
        <w:tabs>
          <w:tab w:val="left" w:pos="0"/>
        </w:tabs>
        <w:spacing w:before="120" w:after="120"/>
        <w:ind w:left="0" w:firstLine="426"/>
        <w:contextualSpacing w:val="0"/>
        <w:jc w:val="both"/>
      </w:pPr>
      <w:r w:rsidRPr="008F0249">
        <w:t>П</w:t>
      </w:r>
      <w:r w:rsidR="00D121FC" w:rsidRPr="008F0249">
        <w:t xml:space="preserve">одготовить к началу отопительного периода внутридомовые инженерные системы к работе в зимних условиях и получить Акт (паспорт) готовности к работе в отопительный период в установленном порядке. </w:t>
      </w:r>
      <w:proofErr w:type="spellStart"/>
      <w:r w:rsidR="00D121FC" w:rsidRPr="008F0249">
        <w:t>Ресурсоснабжающая</w:t>
      </w:r>
      <w:proofErr w:type="spellEnd"/>
      <w:r w:rsidR="00D121FC" w:rsidRPr="008F0249">
        <w:t xml:space="preserve"> организация возобновляет отпуск тепловой энергии и теплоносителя потребителю в начале отопительного периода только после предъявления утвержденного в установленном порядке Акта (паспорта) готовности к работе в отопительный период, находящихся в эксплуатационной ответственности Исполнителя </w:t>
      </w:r>
      <w:r w:rsidR="009548D6" w:rsidRPr="008F0249">
        <w:t>сетей и систем теплопотребления.</w:t>
      </w:r>
    </w:p>
    <w:p w:rsidR="00D121FC" w:rsidRPr="008F0249" w:rsidRDefault="00E86268" w:rsidP="00DF7A8D">
      <w:pPr>
        <w:pStyle w:val="a5"/>
        <w:numPr>
          <w:ilvl w:val="2"/>
          <w:numId w:val="7"/>
        </w:numPr>
        <w:tabs>
          <w:tab w:val="left" w:pos="0"/>
        </w:tabs>
        <w:spacing w:before="120" w:after="120"/>
        <w:ind w:left="0" w:firstLine="426"/>
        <w:contextualSpacing w:val="0"/>
        <w:jc w:val="both"/>
      </w:pPr>
      <w:r w:rsidRPr="008F0249">
        <w:rPr>
          <w:bCs/>
        </w:rPr>
        <w:t>О</w:t>
      </w:r>
      <w:r w:rsidR="00D121FC" w:rsidRPr="008F0249">
        <w:rPr>
          <w:bCs/>
        </w:rPr>
        <w:t>беспечивать беспрепятственный д</w:t>
      </w:r>
      <w:r w:rsidR="00D121FC" w:rsidRPr="008F0249">
        <w:t xml:space="preserve">оступ представителей </w:t>
      </w:r>
      <w:proofErr w:type="spellStart"/>
      <w:r w:rsidR="00D121FC" w:rsidRPr="008F0249">
        <w:t>Ресурсоснабжающей</w:t>
      </w:r>
      <w:proofErr w:type="spellEnd"/>
      <w:r w:rsidR="00D121FC" w:rsidRPr="008F0249">
        <w:t xml:space="preserve"> организации к приборам учета и </w:t>
      </w:r>
      <w:proofErr w:type="spellStart"/>
      <w:r w:rsidR="00D121FC" w:rsidRPr="008F0249">
        <w:t>теплопотребляющим</w:t>
      </w:r>
      <w:proofErr w:type="spellEnd"/>
      <w:r w:rsidR="00D121FC" w:rsidRPr="008F0249">
        <w:t xml:space="preserve"> установкам в целях пров</w:t>
      </w:r>
      <w:r w:rsidR="009548D6" w:rsidRPr="008F0249">
        <w:t>едения соответствующих проверок.</w:t>
      </w:r>
    </w:p>
    <w:p w:rsidR="00D121FC" w:rsidRPr="008F0249" w:rsidRDefault="00E86268" w:rsidP="00DF7A8D">
      <w:pPr>
        <w:pStyle w:val="a5"/>
        <w:numPr>
          <w:ilvl w:val="2"/>
          <w:numId w:val="7"/>
        </w:numPr>
        <w:tabs>
          <w:tab w:val="left" w:pos="0"/>
        </w:tabs>
        <w:spacing w:before="120" w:after="120"/>
        <w:ind w:left="0" w:firstLine="426"/>
        <w:contextualSpacing w:val="0"/>
        <w:jc w:val="both"/>
      </w:pPr>
      <w:r w:rsidRPr="008F0249">
        <w:lastRenderedPageBreak/>
        <w:t>В</w:t>
      </w:r>
      <w:r w:rsidR="00D121FC" w:rsidRPr="008F0249">
        <w:t>ести учет жалоб (заявлений, обращений, требований и претензий) потребителей на качество тепловой энергии, учет сроков и результат</w:t>
      </w:r>
      <w:r w:rsidR="009548D6" w:rsidRPr="008F0249">
        <w:t>ов их рассмотрения и исполнения.</w:t>
      </w:r>
    </w:p>
    <w:p w:rsidR="00D121FC" w:rsidRPr="008F0249" w:rsidRDefault="00E907FE" w:rsidP="00DF7A8D">
      <w:pPr>
        <w:pStyle w:val="a5"/>
        <w:numPr>
          <w:ilvl w:val="2"/>
          <w:numId w:val="7"/>
        </w:numPr>
        <w:tabs>
          <w:tab w:val="left" w:pos="0"/>
        </w:tabs>
        <w:spacing w:before="120" w:after="120"/>
        <w:ind w:left="0" w:firstLine="426"/>
        <w:contextualSpacing w:val="0"/>
        <w:jc w:val="both"/>
      </w:pPr>
      <w:r w:rsidRPr="008F0249">
        <w:t>Н</w:t>
      </w:r>
      <w:r w:rsidR="00D121FC" w:rsidRPr="008F0249">
        <w:t xml:space="preserve">езамедлительно </w:t>
      </w:r>
      <w:r w:rsidR="00640785" w:rsidRPr="008F0249">
        <w:t xml:space="preserve">по телефону </w:t>
      </w:r>
      <w:r w:rsidR="005D6A13" w:rsidRPr="008F0249">
        <w:t xml:space="preserve">55-53-40 </w:t>
      </w:r>
      <w:r w:rsidR="00D121FC" w:rsidRPr="008F0249">
        <w:t xml:space="preserve">извещать </w:t>
      </w:r>
      <w:proofErr w:type="spellStart"/>
      <w:r w:rsidR="00D121FC" w:rsidRPr="008F0249">
        <w:t>Ресурсоснабжающую</w:t>
      </w:r>
      <w:proofErr w:type="spellEnd"/>
      <w:r w:rsidR="00D121FC" w:rsidRPr="008F0249">
        <w:t xml:space="preserve"> организацию обо всех неисправностях внутридомовых сетей теплоснабжения и </w:t>
      </w:r>
      <w:proofErr w:type="spellStart"/>
      <w:r w:rsidR="00D121FC" w:rsidRPr="008F0249">
        <w:t>теплопотребляющих</w:t>
      </w:r>
      <w:proofErr w:type="spellEnd"/>
      <w:r w:rsidR="00D121FC" w:rsidRPr="008F0249">
        <w:t xml:space="preserve"> установок и незамедлитель</w:t>
      </w:r>
      <w:r w:rsidR="009548D6" w:rsidRPr="008F0249">
        <w:t>но устранять неполадки (аварии).</w:t>
      </w:r>
    </w:p>
    <w:p w:rsidR="00D121FC" w:rsidRPr="008F0249" w:rsidRDefault="00637508" w:rsidP="00DF7A8D">
      <w:pPr>
        <w:pStyle w:val="a5"/>
        <w:numPr>
          <w:ilvl w:val="2"/>
          <w:numId w:val="7"/>
        </w:numPr>
        <w:tabs>
          <w:tab w:val="left" w:pos="0"/>
        </w:tabs>
        <w:spacing w:before="120" w:after="120"/>
        <w:ind w:left="0" w:firstLine="426"/>
        <w:contextualSpacing w:val="0"/>
        <w:jc w:val="both"/>
      </w:pPr>
      <w:r w:rsidRPr="008F0249">
        <w:t xml:space="preserve">Письменно в течение 1 дня извещать </w:t>
      </w:r>
      <w:proofErr w:type="spellStart"/>
      <w:r w:rsidRPr="008F0249">
        <w:t>Ресурсоснабжающую</w:t>
      </w:r>
      <w:proofErr w:type="spellEnd"/>
      <w:r w:rsidRPr="008F0249">
        <w:t xml:space="preserve"> организацию о неисправности коллективных (общедомовых) приборов учета, передать </w:t>
      </w:r>
      <w:r w:rsidRPr="008F0249">
        <w:rPr>
          <w:color w:val="000000"/>
        </w:rPr>
        <w:t>показания приборов учета на момент их выхода из строя</w:t>
      </w:r>
      <w:r w:rsidRPr="008F0249">
        <w:t xml:space="preserve">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w:t>
      </w:r>
    </w:p>
    <w:p w:rsidR="00D121FC" w:rsidRPr="008F0249" w:rsidRDefault="00E907FE" w:rsidP="00DF7A8D">
      <w:pPr>
        <w:pStyle w:val="a5"/>
        <w:numPr>
          <w:ilvl w:val="2"/>
          <w:numId w:val="7"/>
        </w:numPr>
        <w:tabs>
          <w:tab w:val="left" w:pos="0"/>
        </w:tabs>
        <w:spacing w:before="120" w:after="120"/>
        <w:ind w:left="0" w:firstLine="426"/>
        <w:contextualSpacing w:val="0"/>
        <w:jc w:val="both"/>
      </w:pPr>
      <w:proofErr w:type="gramStart"/>
      <w:r w:rsidRPr="008F0249">
        <w:rPr>
          <w:lang w:eastAsia="ar-SA"/>
        </w:rPr>
        <w:t>П</w:t>
      </w:r>
      <w:r w:rsidR="00D121FC" w:rsidRPr="008F0249">
        <w:rPr>
          <w:lang w:eastAsia="ar-SA"/>
        </w:rPr>
        <w:t xml:space="preserve">ри отсутствии на границе балансовой принадлежности сетей </w:t>
      </w:r>
      <w:r w:rsidR="00D121FC" w:rsidRPr="008F0249">
        <w:t>коллективного (</w:t>
      </w:r>
      <w:r w:rsidR="00D121FC" w:rsidRPr="008F0249">
        <w:rPr>
          <w:lang w:eastAsia="ar-SA"/>
        </w:rPr>
        <w:t>общедомового) прибора учета</w:t>
      </w:r>
      <w:r w:rsidR="001F2B69" w:rsidRPr="008F0249">
        <w:rPr>
          <w:lang w:eastAsia="ar-SA"/>
        </w:rPr>
        <w:t>,</w:t>
      </w:r>
      <w:r w:rsidR="00D121FC" w:rsidRPr="008F0249">
        <w:rPr>
          <w:lang w:eastAsia="ar-SA"/>
        </w:rPr>
        <w:t xml:space="preserve"> </w:t>
      </w:r>
      <w:r w:rsidR="00D121FC" w:rsidRPr="008F0249">
        <w:t xml:space="preserve">передавать на электронном и бумажном носителе </w:t>
      </w:r>
      <w:proofErr w:type="spellStart"/>
      <w:r w:rsidR="00D121FC" w:rsidRPr="008F0249">
        <w:t>Ресурсоснабжающей</w:t>
      </w:r>
      <w:proofErr w:type="spellEnd"/>
      <w:r w:rsidR="00D121FC" w:rsidRPr="008F0249">
        <w:t xml:space="preserve"> организации сведения, необходимые для </w:t>
      </w:r>
      <w:r w:rsidR="00D121FC" w:rsidRPr="008F0249">
        <w:rPr>
          <w:rFonts w:eastAsiaTheme="minorHAnsi"/>
          <w:lang w:eastAsia="en-US"/>
        </w:rPr>
        <w:t xml:space="preserve">определения объемов </w:t>
      </w:r>
      <w:r w:rsidR="00D121FC" w:rsidRPr="008F0249">
        <w:t xml:space="preserve">поставленной тепловой энергии </w:t>
      </w:r>
      <w:r w:rsidR="003D69ED" w:rsidRPr="008F0249">
        <w:t xml:space="preserve">и теплоносителя </w:t>
      </w:r>
      <w:r w:rsidR="00D121FC" w:rsidRPr="008F0249">
        <w:t xml:space="preserve">в соответствии с п.21  </w:t>
      </w:r>
      <w:r w:rsidR="00D121FC" w:rsidRPr="008F0249">
        <w:rPr>
          <w:rFonts w:eastAsiaTheme="minorHAnsi"/>
          <w:lang w:eastAsia="en-US"/>
        </w:rPr>
        <w:t xml:space="preserve">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D121FC" w:rsidRPr="008F0249">
        <w:rPr>
          <w:rFonts w:eastAsiaTheme="minorHAnsi"/>
          <w:lang w:eastAsia="en-US"/>
        </w:rPr>
        <w:t>ресурсоснабжающими</w:t>
      </w:r>
      <w:proofErr w:type="spellEnd"/>
      <w:r w:rsidR="00D121FC" w:rsidRPr="008F0249">
        <w:rPr>
          <w:rFonts w:eastAsiaTheme="minorHAnsi"/>
          <w:lang w:eastAsia="en-US"/>
        </w:rPr>
        <w:t xml:space="preserve"> организациями, утв. Постановлением Правительства РФ</w:t>
      </w:r>
      <w:proofErr w:type="gramEnd"/>
      <w:r w:rsidR="00D121FC" w:rsidRPr="008F0249">
        <w:rPr>
          <w:rFonts w:eastAsiaTheme="minorHAnsi"/>
          <w:lang w:eastAsia="en-US"/>
        </w:rPr>
        <w:t xml:space="preserve"> от 14.02.2012 N 124</w:t>
      </w:r>
      <w:r w:rsidR="009548D6" w:rsidRPr="008F0249">
        <w:t>.</w:t>
      </w:r>
    </w:p>
    <w:p w:rsidR="00D121FC" w:rsidRPr="008F0249" w:rsidRDefault="00E907FE" w:rsidP="00DF7A8D">
      <w:pPr>
        <w:pStyle w:val="a5"/>
        <w:numPr>
          <w:ilvl w:val="2"/>
          <w:numId w:val="7"/>
        </w:numPr>
        <w:tabs>
          <w:tab w:val="left" w:pos="0"/>
        </w:tabs>
        <w:spacing w:before="120" w:after="120"/>
        <w:ind w:left="0" w:firstLine="426"/>
        <w:contextualSpacing w:val="0"/>
        <w:jc w:val="both"/>
      </w:pPr>
      <w:r w:rsidRPr="008F0249">
        <w:rPr>
          <w:rFonts w:eastAsiaTheme="minorHAnsi"/>
          <w:lang w:eastAsia="en-US"/>
        </w:rPr>
        <w:t>Перекрыть и о</w:t>
      </w:r>
      <w:r w:rsidR="00D121FC" w:rsidRPr="008F0249">
        <w:rPr>
          <w:rFonts w:eastAsiaTheme="minorHAnsi"/>
          <w:lang w:eastAsia="en-US"/>
        </w:rPr>
        <w:t xml:space="preserve">пломбировать механическое,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w:t>
      </w:r>
      <w:r w:rsidR="001F2B69" w:rsidRPr="008F0249">
        <w:rPr>
          <w:rFonts w:eastAsiaTheme="minorHAnsi"/>
          <w:lang w:eastAsia="en-US"/>
        </w:rPr>
        <w:t>горячего водоснабжения</w:t>
      </w:r>
      <w:r w:rsidR="00D121FC" w:rsidRPr="008F0249">
        <w:rPr>
          <w:rFonts w:eastAsiaTheme="minorHAnsi"/>
          <w:lang w:eastAsia="en-US"/>
        </w:rPr>
        <w:t xml:space="preserve">,  в </w:t>
      </w:r>
      <w:r w:rsidR="009548D6" w:rsidRPr="008F0249">
        <w:rPr>
          <w:rFonts w:eastAsiaTheme="minorHAnsi"/>
          <w:lang w:eastAsia="en-US"/>
        </w:rPr>
        <w:t>случае,</w:t>
      </w:r>
      <w:r w:rsidR="00D121FC" w:rsidRPr="008F0249">
        <w:rPr>
          <w:rFonts w:eastAsiaTheme="minorHAnsi"/>
          <w:lang w:eastAsia="en-US"/>
        </w:rPr>
        <w:t xml:space="preserve"> когда приостановление предоставления </w:t>
      </w:r>
      <w:r w:rsidR="001F2B69" w:rsidRPr="008F0249">
        <w:rPr>
          <w:rFonts w:eastAsiaTheme="minorHAnsi"/>
          <w:lang w:eastAsia="en-US"/>
        </w:rPr>
        <w:t>горячего водоснабжения</w:t>
      </w:r>
      <w:r w:rsidR="00D121FC" w:rsidRPr="008F0249">
        <w:rPr>
          <w:rFonts w:eastAsiaTheme="minorHAnsi"/>
          <w:lang w:eastAsia="en-US"/>
        </w:rPr>
        <w:t xml:space="preserve"> вызвано наличием у потребителя задолженности по оплате. </w:t>
      </w:r>
      <w:r w:rsidR="00D121FC" w:rsidRPr="008F0249">
        <w:rPr>
          <w:rFonts w:eastAsiaTheme="minorHAnsi"/>
          <w:bCs/>
          <w:lang w:eastAsia="en-US"/>
        </w:rPr>
        <w:t xml:space="preserve">Исполнитель несет ответственность за невыполнение законных требований </w:t>
      </w:r>
      <w:proofErr w:type="spellStart"/>
      <w:r w:rsidR="00D121FC" w:rsidRPr="008F0249">
        <w:rPr>
          <w:rFonts w:eastAsiaTheme="minorHAnsi"/>
          <w:bCs/>
          <w:lang w:eastAsia="en-US"/>
        </w:rPr>
        <w:t>ресурсоснабжающей</w:t>
      </w:r>
      <w:proofErr w:type="spellEnd"/>
      <w:r w:rsidR="00D121FC" w:rsidRPr="008F0249">
        <w:rPr>
          <w:rFonts w:eastAsiaTheme="minorHAnsi"/>
          <w:bCs/>
          <w:lang w:eastAsia="en-US"/>
        </w:rPr>
        <w:t xml:space="preserve"> организации по приостановлению или ограничению предоставления </w:t>
      </w:r>
      <w:r w:rsidR="001F2B69" w:rsidRPr="008F0249">
        <w:rPr>
          <w:rFonts w:eastAsiaTheme="minorHAnsi"/>
          <w:bCs/>
          <w:lang w:eastAsia="en-US"/>
        </w:rPr>
        <w:t>горячего водоснабжения</w:t>
      </w:r>
      <w:r w:rsidR="00D121FC" w:rsidRPr="008F0249">
        <w:rPr>
          <w:rFonts w:eastAsiaTheme="minorHAnsi"/>
          <w:bCs/>
          <w:lang w:eastAsia="en-US"/>
        </w:rPr>
        <w:t xml:space="preserve">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w:t>
      </w:r>
      <w:proofErr w:type="spellStart"/>
      <w:r w:rsidR="00D121FC" w:rsidRPr="008F0249">
        <w:rPr>
          <w:rFonts w:eastAsiaTheme="minorHAnsi"/>
          <w:bCs/>
          <w:lang w:eastAsia="en-US"/>
        </w:rPr>
        <w:t>ресурсоснабжающей</w:t>
      </w:r>
      <w:proofErr w:type="spellEnd"/>
      <w:r w:rsidR="00D121FC" w:rsidRPr="008F0249">
        <w:rPr>
          <w:rFonts w:eastAsiaTheme="minorHAnsi"/>
          <w:bCs/>
          <w:lang w:eastAsia="en-US"/>
        </w:rPr>
        <w:t xml:space="preserve"> организации убытков, понесенных ею в результате невыполнения исполнителем указанных </w:t>
      </w:r>
      <w:r w:rsidR="009548D6" w:rsidRPr="008F0249">
        <w:rPr>
          <w:rFonts w:eastAsiaTheme="minorHAnsi"/>
          <w:bCs/>
          <w:lang w:eastAsia="en-US"/>
        </w:rPr>
        <w:t>требований.</w:t>
      </w:r>
    </w:p>
    <w:p w:rsidR="00D121FC" w:rsidRPr="008F0249" w:rsidRDefault="00E907FE" w:rsidP="00DF7A8D">
      <w:pPr>
        <w:pStyle w:val="a5"/>
        <w:numPr>
          <w:ilvl w:val="2"/>
          <w:numId w:val="7"/>
        </w:numPr>
        <w:tabs>
          <w:tab w:val="left" w:pos="0"/>
        </w:tabs>
        <w:spacing w:before="120" w:after="120"/>
        <w:ind w:left="0" w:firstLine="426"/>
        <w:contextualSpacing w:val="0"/>
        <w:jc w:val="both"/>
      </w:pPr>
      <w:r w:rsidRPr="008F0249">
        <w:t>П</w:t>
      </w:r>
      <w:r w:rsidR="00D121FC" w:rsidRPr="008F0249">
        <w:t xml:space="preserve">исьменно согласовывать с </w:t>
      </w:r>
      <w:proofErr w:type="spellStart"/>
      <w:r w:rsidR="00D121FC" w:rsidRPr="008F0249">
        <w:t>Ресурсоснабжающей</w:t>
      </w:r>
      <w:proofErr w:type="spellEnd"/>
      <w:r w:rsidR="00D121FC" w:rsidRPr="008F0249">
        <w:t xml:space="preserve"> организацией любые отключения и включения систем теплопотребления, а также работы по реконструкции </w:t>
      </w:r>
      <w:r w:rsidR="009904D4" w:rsidRPr="008F0249">
        <w:t>на внутридомовых инженерных системах в доме</w:t>
      </w:r>
      <w:r w:rsidR="009548D6" w:rsidRPr="008F0249">
        <w:t>.</w:t>
      </w:r>
    </w:p>
    <w:p w:rsidR="000708B7" w:rsidRPr="008F0249" w:rsidRDefault="000708B7" w:rsidP="00DF7A8D">
      <w:pPr>
        <w:pStyle w:val="a5"/>
        <w:numPr>
          <w:ilvl w:val="2"/>
          <w:numId w:val="7"/>
        </w:numPr>
        <w:tabs>
          <w:tab w:val="left" w:pos="0"/>
        </w:tabs>
        <w:spacing w:before="120" w:after="120"/>
        <w:ind w:left="0" w:firstLine="426"/>
        <w:contextualSpacing w:val="0"/>
        <w:jc w:val="both"/>
      </w:pPr>
      <w:r w:rsidRPr="008F0249">
        <w:t xml:space="preserve">В соответствии с приказом ГЖИ приступить </w:t>
      </w:r>
      <w:proofErr w:type="gramStart"/>
      <w:r w:rsidRPr="008F0249">
        <w:t>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w:t>
      </w:r>
      <w:proofErr w:type="gramEnd"/>
      <w:r w:rsidRPr="008F0249">
        <w:t xml:space="preserve"> договора управления таким домом.</w:t>
      </w:r>
    </w:p>
    <w:p w:rsidR="00BB212B" w:rsidRPr="008F0249" w:rsidRDefault="00E907FE" w:rsidP="00DF7A8D">
      <w:pPr>
        <w:pStyle w:val="a5"/>
        <w:numPr>
          <w:ilvl w:val="2"/>
          <w:numId w:val="7"/>
        </w:numPr>
        <w:tabs>
          <w:tab w:val="left" w:pos="0"/>
        </w:tabs>
        <w:spacing w:before="120" w:after="120"/>
        <w:ind w:left="0" w:firstLine="426"/>
        <w:contextualSpacing w:val="0"/>
        <w:jc w:val="both"/>
      </w:pPr>
      <w:r w:rsidRPr="008F0249">
        <w:t>П</w:t>
      </w:r>
      <w:r w:rsidR="00BB212B" w:rsidRPr="008F0249">
        <w:t>роводить мероприятия по энергосбережению и повышению энергетической эффективности, обеспечивающие снижение объема используемой тепловой энергии и теплоносителя в многоквартирном доме (в том числе в целях содержания общего имущества).</w:t>
      </w:r>
    </w:p>
    <w:p w:rsidR="00226474" w:rsidRPr="008F0249" w:rsidRDefault="00226474" w:rsidP="00DF7A8D">
      <w:pPr>
        <w:pStyle w:val="a5"/>
        <w:numPr>
          <w:ilvl w:val="1"/>
          <w:numId w:val="7"/>
        </w:numPr>
        <w:tabs>
          <w:tab w:val="left" w:pos="0"/>
        </w:tabs>
        <w:spacing w:before="120" w:after="120"/>
        <w:ind w:left="0" w:firstLine="567"/>
        <w:contextualSpacing w:val="0"/>
        <w:jc w:val="both"/>
      </w:pPr>
      <w:r w:rsidRPr="008F0249">
        <w:t>Исполнитель имеет право:</w:t>
      </w:r>
    </w:p>
    <w:p w:rsidR="00226474" w:rsidRPr="008F0249" w:rsidRDefault="00226474" w:rsidP="001E0A46">
      <w:pPr>
        <w:pStyle w:val="a5"/>
        <w:tabs>
          <w:tab w:val="left" w:pos="0"/>
        </w:tabs>
        <w:spacing w:before="120" w:after="120"/>
        <w:ind w:left="0" w:firstLine="426"/>
        <w:contextualSpacing w:val="0"/>
        <w:jc w:val="both"/>
      </w:pPr>
      <w:r w:rsidRPr="008F0249">
        <w:rPr>
          <w:b/>
        </w:rPr>
        <w:t>2.4.1.</w:t>
      </w:r>
      <w:r w:rsidRPr="008F0249">
        <w:t xml:space="preserve"> Заявлять </w:t>
      </w:r>
      <w:proofErr w:type="spellStart"/>
      <w:r w:rsidRPr="008F0249">
        <w:t>Ресурсоснабжающей</w:t>
      </w:r>
      <w:proofErr w:type="spellEnd"/>
      <w:r w:rsidRPr="008F0249">
        <w:t xml:space="preserve"> организации об ошибках, обнаруженных в платежных документах. Подача заявления об ошибках в платежном документе не освобождает Исполнителя от обязанности осуществления оплат по настоящему договору.</w:t>
      </w:r>
    </w:p>
    <w:p w:rsidR="00226474" w:rsidRPr="008F0249" w:rsidRDefault="00226474" w:rsidP="001E0A46">
      <w:pPr>
        <w:pStyle w:val="a5"/>
        <w:tabs>
          <w:tab w:val="left" w:pos="0"/>
        </w:tabs>
        <w:spacing w:before="120" w:after="120"/>
        <w:ind w:left="0" w:firstLine="426"/>
        <w:contextualSpacing w:val="0"/>
        <w:jc w:val="both"/>
      </w:pPr>
      <w:r w:rsidRPr="008F0249">
        <w:rPr>
          <w:b/>
        </w:rPr>
        <w:t>2.4.2.</w:t>
      </w:r>
      <w:r w:rsidRPr="008F0249">
        <w:t xml:space="preserve"> Требовать от </w:t>
      </w:r>
      <w:proofErr w:type="spellStart"/>
      <w:r w:rsidRPr="008F0249">
        <w:t>Ресурсоснабжающей</w:t>
      </w:r>
      <w:proofErr w:type="spellEnd"/>
      <w:r w:rsidRPr="008F0249">
        <w:t xml:space="preserve"> организации проведения сверки расчетов за потребленную тепловую энергию.</w:t>
      </w:r>
    </w:p>
    <w:p w:rsidR="00681CD0" w:rsidRPr="008F0249" w:rsidRDefault="00681CD0" w:rsidP="008C0F24">
      <w:pPr>
        <w:pStyle w:val="a5"/>
        <w:tabs>
          <w:tab w:val="left" w:pos="0"/>
          <w:tab w:val="left" w:pos="426"/>
        </w:tabs>
        <w:spacing w:before="120" w:after="120"/>
        <w:ind w:left="0" w:firstLine="426"/>
        <w:contextualSpacing w:val="0"/>
        <w:jc w:val="both"/>
      </w:pPr>
      <w:r w:rsidRPr="008F0249">
        <w:rPr>
          <w:b/>
        </w:rPr>
        <w:t>2.4.3.</w:t>
      </w:r>
      <w:r w:rsidRPr="008F0249">
        <w:t xml:space="preserve"> 1 раз в 6 месяцев проводить проверку достоверности представленных потребителями сведений о показаниях, индивидуальных, общих (квартирных) приборов учета и (или) проверки их состояния.</w:t>
      </w:r>
    </w:p>
    <w:p w:rsidR="00226474" w:rsidRPr="008F0249" w:rsidRDefault="00226474" w:rsidP="001E0A46">
      <w:pPr>
        <w:pStyle w:val="a5"/>
        <w:tabs>
          <w:tab w:val="left" w:pos="0"/>
        </w:tabs>
        <w:spacing w:before="120" w:after="120"/>
        <w:ind w:left="0" w:firstLine="426"/>
        <w:contextualSpacing w:val="0"/>
        <w:jc w:val="center"/>
        <w:rPr>
          <w:b/>
        </w:rPr>
      </w:pPr>
      <w:r w:rsidRPr="008F0249">
        <w:rPr>
          <w:b/>
        </w:rPr>
        <w:t>3. КОЛИЧЕСТВО И УЧЕТ</w:t>
      </w:r>
    </w:p>
    <w:p w:rsidR="00FD7E21" w:rsidRPr="008F0249" w:rsidRDefault="00FD7E21" w:rsidP="00FD7E21">
      <w:pPr>
        <w:pStyle w:val="a5"/>
        <w:tabs>
          <w:tab w:val="left" w:pos="0"/>
        </w:tabs>
        <w:spacing w:before="120" w:after="120"/>
        <w:ind w:left="0" w:firstLine="426"/>
        <w:contextualSpacing w:val="0"/>
      </w:pPr>
      <w:r w:rsidRPr="008F0249">
        <w:rPr>
          <w:b/>
        </w:rPr>
        <w:lastRenderedPageBreak/>
        <w:t xml:space="preserve">3.1. </w:t>
      </w:r>
      <w:r w:rsidRPr="008F0249">
        <w:t>Для учета объемов поданного Исполнителю коммунального ресурса Стороны используют приборы учета.</w:t>
      </w:r>
    </w:p>
    <w:p w:rsidR="00FD7E21" w:rsidRPr="008F0249" w:rsidRDefault="00FD7E21" w:rsidP="00FD7E21">
      <w:pPr>
        <w:pStyle w:val="a5"/>
        <w:tabs>
          <w:tab w:val="left" w:pos="0"/>
        </w:tabs>
        <w:spacing w:before="120" w:after="120"/>
        <w:ind w:left="0" w:firstLine="426"/>
        <w:contextualSpacing w:val="0"/>
      </w:pPr>
      <w:r w:rsidRPr="008F0249">
        <w:rPr>
          <w:b/>
        </w:rPr>
        <w:t>3.1.1.</w:t>
      </w:r>
      <w:r w:rsidRPr="008F0249">
        <w:t xml:space="preserve"> Коммерческий учет полученного коммунального ресурса обеспечивает Исполнитель.</w:t>
      </w:r>
    </w:p>
    <w:p w:rsidR="00FD7E21" w:rsidRPr="008F0249" w:rsidRDefault="00FD7E21" w:rsidP="00FD7E21">
      <w:pPr>
        <w:pStyle w:val="a5"/>
        <w:tabs>
          <w:tab w:val="left" w:pos="0"/>
        </w:tabs>
        <w:spacing w:before="120" w:after="120"/>
        <w:ind w:left="0" w:firstLine="426"/>
        <w:contextualSpacing w:val="0"/>
      </w:pPr>
      <w:r w:rsidRPr="008F0249">
        <w:rPr>
          <w:b/>
        </w:rPr>
        <w:t>3.1.2.</w:t>
      </w:r>
      <w:r w:rsidRPr="008F0249">
        <w:t xml:space="preserve"> Количество поданного коммунального ресурса определяется в соответствии с данными учета фактического потребления коммунального ресурса по показаниям приборов учета.</w:t>
      </w:r>
    </w:p>
    <w:p w:rsidR="00FD7E21" w:rsidRPr="008F0249" w:rsidRDefault="00FD7E21" w:rsidP="00FD7E21">
      <w:pPr>
        <w:pStyle w:val="a5"/>
        <w:tabs>
          <w:tab w:val="left" w:pos="0"/>
        </w:tabs>
        <w:spacing w:before="120" w:after="120"/>
        <w:ind w:left="0" w:firstLine="426"/>
        <w:contextualSpacing w:val="0"/>
      </w:pPr>
      <w:r w:rsidRPr="008F0249">
        <w:rPr>
          <w:b/>
        </w:rPr>
        <w:t>3.1.</w:t>
      </w:r>
      <w:r w:rsidR="00636378" w:rsidRPr="008F0249">
        <w:rPr>
          <w:b/>
        </w:rPr>
        <w:t>3</w:t>
      </w:r>
      <w:r w:rsidRPr="008F0249">
        <w:rPr>
          <w:b/>
        </w:rPr>
        <w:t>.</w:t>
      </w:r>
      <w:r w:rsidRPr="008F0249">
        <w:t xml:space="preserve"> В случае </w:t>
      </w:r>
      <w:proofErr w:type="gramStart"/>
      <w:r w:rsidRPr="008F0249">
        <w:t>установления факта неисправности прибора учета</w:t>
      </w:r>
      <w:proofErr w:type="gramEnd"/>
      <w:r w:rsidRPr="008F0249">
        <w:t xml:space="preserve"> или его демонтажа в связи с поверкой, ремонтом или заменой, количество коммунального ресурса определяется в соответствии с порядком, установленным действующим</w:t>
      </w:r>
      <w:r w:rsidR="00EE0FA4" w:rsidRPr="008F0249">
        <w:t xml:space="preserve"> </w:t>
      </w:r>
      <w:r w:rsidRPr="008F0249">
        <w:t>законодательством.</w:t>
      </w:r>
    </w:p>
    <w:p w:rsidR="00A9182E" w:rsidRPr="008F0249" w:rsidRDefault="00226474" w:rsidP="001E0A46">
      <w:pPr>
        <w:pStyle w:val="ConsPlusNormal"/>
        <w:ind w:firstLine="540"/>
        <w:jc w:val="both"/>
        <w:rPr>
          <w:rFonts w:ascii="Times New Roman" w:hAnsi="Times New Roman" w:cs="Times New Roman"/>
          <w:sz w:val="24"/>
          <w:szCs w:val="24"/>
        </w:rPr>
      </w:pPr>
      <w:r w:rsidRPr="008F0249">
        <w:rPr>
          <w:rFonts w:ascii="Times New Roman" w:hAnsi="Times New Roman" w:cs="Times New Roman"/>
          <w:b/>
          <w:sz w:val="24"/>
          <w:szCs w:val="24"/>
        </w:rPr>
        <w:t>3.</w:t>
      </w:r>
      <w:r w:rsidR="00EE0FA4" w:rsidRPr="008F0249">
        <w:rPr>
          <w:rFonts w:ascii="Times New Roman" w:hAnsi="Times New Roman" w:cs="Times New Roman"/>
          <w:b/>
          <w:sz w:val="24"/>
          <w:szCs w:val="24"/>
        </w:rPr>
        <w:t>2</w:t>
      </w:r>
      <w:r w:rsidRPr="008F0249">
        <w:rPr>
          <w:rFonts w:ascii="Times New Roman" w:hAnsi="Times New Roman" w:cs="Times New Roman"/>
          <w:b/>
          <w:sz w:val="24"/>
          <w:szCs w:val="24"/>
        </w:rPr>
        <w:t xml:space="preserve">. </w:t>
      </w:r>
      <w:r w:rsidR="00A9182E" w:rsidRPr="008F0249">
        <w:rPr>
          <w:rFonts w:ascii="Times New Roman" w:hAnsi="Times New Roman" w:cs="Times New Roman"/>
          <w:sz w:val="24"/>
          <w:szCs w:val="24"/>
        </w:rPr>
        <w:t>Объем тепловой энергии</w:t>
      </w:r>
      <w:r w:rsidR="00A61C11" w:rsidRPr="008F0249">
        <w:rPr>
          <w:rFonts w:ascii="Times New Roman" w:hAnsi="Times New Roman" w:cs="Times New Roman"/>
          <w:sz w:val="24"/>
          <w:szCs w:val="24"/>
        </w:rPr>
        <w:t xml:space="preserve"> и теплоносителя на горячее водоснабжение</w:t>
      </w:r>
      <w:r w:rsidR="00A9182E" w:rsidRPr="008F0249">
        <w:rPr>
          <w:rFonts w:ascii="Times New Roman" w:hAnsi="Times New Roman" w:cs="Times New Roman"/>
          <w:sz w:val="24"/>
          <w:szCs w:val="24"/>
        </w:rPr>
        <w:t>, подлежащий оплате Исполнителем по настоящему договору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A9182E" w:rsidRPr="008F0249" w:rsidRDefault="00A9182E" w:rsidP="001E0A46">
      <w:pPr>
        <w:pStyle w:val="ConsPlusNormal"/>
        <w:ind w:firstLine="540"/>
        <w:jc w:val="both"/>
        <w:outlineLvl w:val="0"/>
        <w:rPr>
          <w:rFonts w:ascii="Times New Roman" w:hAnsi="Times New Roman" w:cs="Times New Roman"/>
          <w:sz w:val="24"/>
          <w:szCs w:val="24"/>
        </w:rPr>
      </w:pPr>
    </w:p>
    <w:p w:rsidR="00A9182E" w:rsidRPr="008F0249" w:rsidRDefault="00A9182E" w:rsidP="001E0A46">
      <w:pPr>
        <w:pStyle w:val="ConsPlusNormal"/>
        <w:jc w:val="center"/>
        <w:rPr>
          <w:rFonts w:ascii="Times New Roman" w:hAnsi="Times New Roman" w:cs="Times New Roman"/>
          <w:sz w:val="24"/>
          <w:szCs w:val="24"/>
        </w:rPr>
      </w:pPr>
      <w:proofErr w:type="spellStart"/>
      <w:proofErr w:type="gramStart"/>
      <w:r w:rsidRPr="008F0249">
        <w:rPr>
          <w:rFonts w:ascii="Times New Roman" w:hAnsi="Times New Roman" w:cs="Times New Roman"/>
          <w:sz w:val="24"/>
          <w:szCs w:val="24"/>
        </w:rPr>
        <w:t>V</w:t>
      </w:r>
      <w:proofErr w:type="gramEnd"/>
      <w:r w:rsidRPr="008F0249">
        <w:rPr>
          <w:rFonts w:ascii="Times New Roman" w:hAnsi="Times New Roman" w:cs="Times New Roman"/>
          <w:sz w:val="24"/>
          <w:szCs w:val="24"/>
          <w:vertAlign w:val="superscript"/>
        </w:rPr>
        <w:t>д</w:t>
      </w:r>
      <w:proofErr w:type="spellEnd"/>
      <w:r w:rsidRPr="008F0249">
        <w:rPr>
          <w:rFonts w:ascii="Times New Roman" w:hAnsi="Times New Roman" w:cs="Times New Roman"/>
          <w:sz w:val="24"/>
          <w:szCs w:val="24"/>
        </w:rPr>
        <w:t xml:space="preserve"> = </w:t>
      </w:r>
      <w:proofErr w:type="spellStart"/>
      <w:r w:rsidRPr="008F0249">
        <w:rPr>
          <w:rFonts w:ascii="Times New Roman" w:hAnsi="Times New Roman" w:cs="Times New Roman"/>
          <w:sz w:val="24"/>
          <w:szCs w:val="24"/>
        </w:rPr>
        <w:t>V</w:t>
      </w:r>
      <w:r w:rsidRPr="008F0249">
        <w:rPr>
          <w:rFonts w:ascii="Times New Roman" w:hAnsi="Times New Roman" w:cs="Times New Roman"/>
          <w:sz w:val="24"/>
          <w:szCs w:val="24"/>
          <w:vertAlign w:val="superscript"/>
        </w:rPr>
        <w:t>одпу</w:t>
      </w:r>
      <w:proofErr w:type="spellEnd"/>
      <w:r w:rsidRPr="008F0249">
        <w:rPr>
          <w:rFonts w:ascii="Times New Roman" w:hAnsi="Times New Roman" w:cs="Times New Roman"/>
          <w:sz w:val="24"/>
          <w:szCs w:val="24"/>
        </w:rPr>
        <w:t xml:space="preserve"> - </w:t>
      </w:r>
      <w:proofErr w:type="spellStart"/>
      <w:r w:rsidRPr="008F0249">
        <w:rPr>
          <w:rFonts w:ascii="Times New Roman" w:hAnsi="Times New Roman" w:cs="Times New Roman"/>
          <w:sz w:val="24"/>
          <w:szCs w:val="24"/>
        </w:rPr>
        <w:t>V</w:t>
      </w:r>
      <w:r w:rsidRPr="008F0249">
        <w:rPr>
          <w:rFonts w:ascii="Times New Roman" w:hAnsi="Times New Roman" w:cs="Times New Roman"/>
          <w:sz w:val="24"/>
          <w:szCs w:val="24"/>
          <w:vertAlign w:val="superscript"/>
        </w:rPr>
        <w:t>потр</w:t>
      </w:r>
      <w:proofErr w:type="spellEnd"/>
      <w:r w:rsidRPr="008F0249">
        <w:rPr>
          <w:rFonts w:ascii="Times New Roman" w:hAnsi="Times New Roman" w:cs="Times New Roman"/>
          <w:sz w:val="24"/>
          <w:szCs w:val="24"/>
        </w:rPr>
        <w:t>,</w:t>
      </w:r>
    </w:p>
    <w:p w:rsidR="00A9182E" w:rsidRPr="008F0249" w:rsidRDefault="00A9182E" w:rsidP="001E0A46">
      <w:pPr>
        <w:pStyle w:val="ConsPlusNormal"/>
        <w:ind w:firstLine="540"/>
        <w:jc w:val="both"/>
        <w:rPr>
          <w:rFonts w:ascii="Times New Roman" w:hAnsi="Times New Roman" w:cs="Times New Roman"/>
          <w:sz w:val="24"/>
          <w:szCs w:val="24"/>
        </w:rPr>
      </w:pPr>
    </w:p>
    <w:p w:rsidR="00A9182E" w:rsidRPr="008F0249" w:rsidRDefault="00A9182E" w:rsidP="001E0A46">
      <w:pPr>
        <w:pStyle w:val="ConsPlusNormal"/>
        <w:ind w:firstLine="540"/>
        <w:jc w:val="both"/>
        <w:rPr>
          <w:rFonts w:ascii="Times New Roman" w:hAnsi="Times New Roman" w:cs="Times New Roman"/>
          <w:sz w:val="24"/>
          <w:szCs w:val="24"/>
        </w:rPr>
      </w:pPr>
      <w:r w:rsidRPr="008F0249">
        <w:rPr>
          <w:rFonts w:ascii="Times New Roman" w:hAnsi="Times New Roman" w:cs="Times New Roman"/>
          <w:sz w:val="24"/>
          <w:szCs w:val="24"/>
        </w:rPr>
        <w:t>где:</w:t>
      </w:r>
    </w:p>
    <w:p w:rsidR="00A9182E" w:rsidRPr="008F0249" w:rsidRDefault="00A9182E" w:rsidP="001E0A46">
      <w:pPr>
        <w:pStyle w:val="ConsPlusNormal"/>
        <w:ind w:firstLine="540"/>
        <w:jc w:val="both"/>
        <w:rPr>
          <w:rFonts w:ascii="Times New Roman" w:hAnsi="Times New Roman" w:cs="Times New Roman"/>
          <w:sz w:val="24"/>
          <w:szCs w:val="24"/>
        </w:rPr>
      </w:pPr>
      <w:proofErr w:type="spellStart"/>
      <w:proofErr w:type="gramStart"/>
      <w:r w:rsidRPr="008F0249">
        <w:rPr>
          <w:rFonts w:ascii="Times New Roman" w:hAnsi="Times New Roman" w:cs="Times New Roman"/>
          <w:sz w:val="24"/>
          <w:szCs w:val="24"/>
        </w:rPr>
        <w:t>V</w:t>
      </w:r>
      <w:proofErr w:type="gramEnd"/>
      <w:r w:rsidRPr="008F0249">
        <w:rPr>
          <w:rFonts w:ascii="Times New Roman" w:hAnsi="Times New Roman" w:cs="Times New Roman"/>
          <w:sz w:val="24"/>
          <w:szCs w:val="24"/>
          <w:vertAlign w:val="superscript"/>
        </w:rPr>
        <w:t>одпу</w:t>
      </w:r>
      <w:proofErr w:type="spellEnd"/>
      <w:r w:rsidRPr="008F0249">
        <w:rPr>
          <w:rFonts w:ascii="Times New Roman" w:hAnsi="Times New Roman" w:cs="Times New Roman"/>
          <w:sz w:val="24"/>
          <w:szCs w:val="24"/>
        </w:rP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A9182E" w:rsidRPr="008F0249" w:rsidRDefault="00A9182E" w:rsidP="001E0A46">
      <w:pPr>
        <w:pStyle w:val="ConsPlusNormal"/>
        <w:ind w:firstLine="540"/>
        <w:jc w:val="both"/>
        <w:rPr>
          <w:rFonts w:ascii="Times New Roman" w:hAnsi="Times New Roman" w:cs="Times New Roman"/>
          <w:sz w:val="24"/>
          <w:szCs w:val="24"/>
        </w:rPr>
      </w:pPr>
      <w:proofErr w:type="spellStart"/>
      <w:proofErr w:type="gramStart"/>
      <w:r w:rsidRPr="008F0249">
        <w:rPr>
          <w:rFonts w:ascii="Times New Roman" w:hAnsi="Times New Roman" w:cs="Times New Roman"/>
          <w:sz w:val="24"/>
          <w:szCs w:val="24"/>
        </w:rPr>
        <w:t>V</w:t>
      </w:r>
      <w:proofErr w:type="gramEnd"/>
      <w:r w:rsidRPr="008F0249">
        <w:rPr>
          <w:rFonts w:ascii="Times New Roman" w:hAnsi="Times New Roman" w:cs="Times New Roman"/>
          <w:sz w:val="24"/>
          <w:szCs w:val="24"/>
          <w:vertAlign w:val="superscript"/>
        </w:rPr>
        <w:t>потр</w:t>
      </w:r>
      <w:proofErr w:type="spellEnd"/>
      <w:r w:rsidRPr="008F0249">
        <w:rPr>
          <w:rFonts w:ascii="Times New Roman" w:hAnsi="Times New Roman" w:cs="Times New Roman"/>
          <w:sz w:val="24"/>
          <w:szCs w:val="24"/>
        </w:rP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w:t>
      </w:r>
      <w:proofErr w:type="spellStart"/>
      <w:proofErr w:type="gramStart"/>
      <w:r w:rsidRPr="008F0249">
        <w:rPr>
          <w:rFonts w:ascii="Times New Roman" w:hAnsi="Times New Roman" w:cs="Times New Roman"/>
          <w:sz w:val="24"/>
          <w:szCs w:val="24"/>
        </w:rPr>
        <w:t>V</w:t>
      </w:r>
      <w:proofErr w:type="gramEnd"/>
      <w:r w:rsidRPr="008F0249">
        <w:rPr>
          <w:rFonts w:ascii="Times New Roman" w:hAnsi="Times New Roman" w:cs="Times New Roman"/>
          <w:sz w:val="24"/>
          <w:szCs w:val="24"/>
          <w:vertAlign w:val="superscript"/>
        </w:rPr>
        <w:t>потр</w:t>
      </w:r>
      <w:proofErr w:type="spellEnd"/>
      <w:r w:rsidRPr="008F0249">
        <w:rPr>
          <w:rFonts w:ascii="Times New Roman" w:hAnsi="Times New Roman" w:cs="Times New Roman"/>
          <w:sz w:val="24"/>
          <w:szCs w:val="24"/>
        </w:rPr>
        <w:t xml:space="preserve"> превышает или равна величине </w:t>
      </w:r>
      <w:proofErr w:type="spellStart"/>
      <w:r w:rsidRPr="008F0249">
        <w:rPr>
          <w:rFonts w:ascii="Times New Roman" w:hAnsi="Times New Roman" w:cs="Times New Roman"/>
          <w:sz w:val="24"/>
          <w:szCs w:val="24"/>
        </w:rPr>
        <w:t>V</w:t>
      </w:r>
      <w:r w:rsidRPr="008F0249">
        <w:rPr>
          <w:rFonts w:ascii="Times New Roman" w:hAnsi="Times New Roman" w:cs="Times New Roman"/>
          <w:sz w:val="24"/>
          <w:szCs w:val="24"/>
          <w:vertAlign w:val="superscript"/>
        </w:rPr>
        <w:t>одпу</w:t>
      </w:r>
      <w:proofErr w:type="spellEnd"/>
      <w:r w:rsidRPr="008F0249">
        <w:rPr>
          <w:rFonts w:ascii="Times New Roman" w:hAnsi="Times New Roman" w:cs="Times New Roman"/>
          <w:sz w:val="24"/>
          <w:szCs w:val="24"/>
        </w:rPr>
        <w:t xml:space="preserve">, то объем коммунального ресурса, подлежащий оплате исполнителем по договору </w:t>
      </w:r>
      <w:proofErr w:type="spellStart"/>
      <w:r w:rsidRPr="008F0249">
        <w:rPr>
          <w:rFonts w:ascii="Times New Roman" w:hAnsi="Times New Roman" w:cs="Times New Roman"/>
          <w:sz w:val="24"/>
          <w:szCs w:val="24"/>
        </w:rPr>
        <w:t>ресурсоснабжения</w:t>
      </w:r>
      <w:proofErr w:type="spellEnd"/>
      <w:r w:rsidRPr="008F0249">
        <w:rPr>
          <w:rFonts w:ascii="Times New Roman" w:hAnsi="Times New Roman" w:cs="Times New Roman"/>
          <w:sz w:val="24"/>
          <w:szCs w:val="24"/>
        </w:rPr>
        <w:t xml:space="preserve"> в отношении многоквартирного дома за расчетный период (расчетный месяц), принимается равным 0.</w:t>
      </w:r>
    </w:p>
    <w:p w:rsidR="00EE0FA4" w:rsidRPr="008F0249" w:rsidRDefault="00EE0FA4" w:rsidP="00EE0FA4">
      <w:pPr>
        <w:autoSpaceDE w:val="0"/>
        <w:autoSpaceDN w:val="0"/>
        <w:adjustRightInd w:val="0"/>
        <w:ind w:firstLine="540"/>
        <w:jc w:val="both"/>
        <w:rPr>
          <w:rFonts w:eastAsiaTheme="minorHAnsi"/>
          <w:bCs/>
          <w:lang w:eastAsia="en-US"/>
        </w:rPr>
      </w:pPr>
      <w:r w:rsidRPr="008F0249">
        <w:rPr>
          <w:rFonts w:eastAsiaTheme="minorHAnsi"/>
          <w:b/>
          <w:bCs/>
          <w:lang w:eastAsia="en-US"/>
        </w:rPr>
        <w:t>3.</w:t>
      </w:r>
      <w:r w:rsidR="005D567D" w:rsidRPr="008F0249">
        <w:rPr>
          <w:rFonts w:eastAsiaTheme="minorHAnsi"/>
          <w:b/>
          <w:bCs/>
          <w:lang w:eastAsia="en-US"/>
        </w:rPr>
        <w:t>3</w:t>
      </w:r>
      <w:r w:rsidRPr="008F0249">
        <w:rPr>
          <w:rFonts w:eastAsiaTheme="minorHAnsi"/>
          <w:b/>
          <w:bCs/>
          <w:lang w:eastAsia="en-US"/>
        </w:rPr>
        <w:t xml:space="preserve">. </w:t>
      </w:r>
      <w:r w:rsidRPr="008F0249">
        <w:rPr>
          <w:rFonts w:eastAsiaTheme="minorHAnsi"/>
          <w:bCs/>
          <w:lang w:eastAsia="en-US"/>
        </w:rPr>
        <w:t xml:space="preserve">Объем </w:t>
      </w:r>
      <w:r w:rsidR="002B5AC1" w:rsidRPr="008F0249">
        <w:rPr>
          <w:rFonts w:eastAsiaTheme="minorHAnsi"/>
          <w:bCs/>
          <w:lang w:eastAsia="en-US"/>
        </w:rPr>
        <w:t>тепловой энергии и теплоносителя, подлежащий оплате И</w:t>
      </w:r>
      <w:r w:rsidRPr="008F0249">
        <w:rPr>
          <w:rFonts w:eastAsiaTheme="minorHAnsi"/>
          <w:bCs/>
          <w:lang w:eastAsia="en-US"/>
        </w:rPr>
        <w:t xml:space="preserve">сполнителем по договору </w:t>
      </w:r>
      <w:proofErr w:type="spellStart"/>
      <w:r w:rsidRPr="008F0249">
        <w:rPr>
          <w:rFonts w:eastAsiaTheme="minorHAnsi"/>
          <w:bCs/>
          <w:lang w:eastAsia="en-US"/>
        </w:rPr>
        <w:t>ресурсоснабжения</w:t>
      </w:r>
      <w:proofErr w:type="spellEnd"/>
      <w:r w:rsidRPr="008F0249">
        <w:rPr>
          <w:rFonts w:eastAsiaTheme="minorHAnsi"/>
          <w:bCs/>
          <w:lang w:eastAsia="en-US"/>
        </w:rPr>
        <w:t xml:space="preserve">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за расчетный период (расчетный месяц) определяется по формуле:</w:t>
      </w:r>
    </w:p>
    <w:p w:rsidR="00EE0FA4" w:rsidRPr="008F0249" w:rsidRDefault="00EE0FA4" w:rsidP="00EE0FA4">
      <w:pPr>
        <w:autoSpaceDE w:val="0"/>
        <w:autoSpaceDN w:val="0"/>
        <w:adjustRightInd w:val="0"/>
        <w:jc w:val="both"/>
        <w:outlineLvl w:val="0"/>
        <w:rPr>
          <w:rFonts w:eastAsiaTheme="minorHAnsi"/>
          <w:bCs/>
          <w:lang w:eastAsia="en-US"/>
        </w:rPr>
      </w:pPr>
    </w:p>
    <w:p w:rsidR="00EE0FA4" w:rsidRPr="008F0249" w:rsidRDefault="00EE0FA4" w:rsidP="00EE0FA4">
      <w:pPr>
        <w:autoSpaceDE w:val="0"/>
        <w:autoSpaceDN w:val="0"/>
        <w:adjustRightInd w:val="0"/>
        <w:jc w:val="center"/>
        <w:rPr>
          <w:rFonts w:eastAsiaTheme="minorHAnsi"/>
          <w:bCs/>
          <w:lang w:eastAsia="en-US"/>
        </w:rPr>
      </w:pPr>
      <w:proofErr w:type="gramStart"/>
      <w:r w:rsidRPr="008F0249">
        <w:rPr>
          <w:rFonts w:eastAsiaTheme="minorHAnsi"/>
          <w:bCs/>
          <w:lang w:eastAsia="en-US"/>
        </w:rPr>
        <w:t>V</w:t>
      </w:r>
      <w:proofErr w:type="gramEnd"/>
      <w:r w:rsidRPr="008F0249">
        <w:rPr>
          <w:rFonts w:eastAsiaTheme="minorHAnsi"/>
          <w:bCs/>
          <w:vertAlign w:val="superscript"/>
          <w:lang w:eastAsia="en-US"/>
        </w:rPr>
        <w:t>Д</w:t>
      </w:r>
      <w:r w:rsidRPr="008F0249">
        <w:rPr>
          <w:rFonts w:eastAsiaTheme="minorHAnsi"/>
          <w:bCs/>
          <w:lang w:eastAsia="en-US"/>
        </w:rPr>
        <w:t xml:space="preserve"> = </w:t>
      </w:r>
      <w:proofErr w:type="spellStart"/>
      <w:r w:rsidRPr="008F0249">
        <w:rPr>
          <w:rFonts w:eastAsiaTheme="minorHAnsi"/>
          <w:bCs/>
          <w:lang w:eastAsia="en-US"/>
        </w:rPr>
        <w:t>V</w:t>
      </w:r>
      <w:r w:rsidRPr="008F0249">
        <w:rPr>
          <w:rFonts w:eastAsiaTheme="minorHAnsi"/>
          <w:bCs/>
          <w:vertAlign w:val="superscript"/>
          <w:lang w:eastAsia="en-US"/>
        </w:rPr>
        <w:t>одн</w:t>
      </w:r>
      <w:proofErr w:type="spellEnd"/>
      <w:r w:rsidRPr="008F0249">
        <w:rPr>
          <w:rFonts w:eastAsiaTheme="minorHAnsi"/>
          <w:bCs/>
          <w:vertAlign w:val="superscript"/>
          <w:lang w:eastAsia="en-US"/>
        </w:rPr>
        <w:t xml:space="preserve"> 1</w:t>
      </w:r>
      <w:r w:rsidRPr="008F0249">
        <w:rPr>
          <w:rFonts w:eastAsiaTheme="minorHAnsi"/>
          <w:bCs/>
          <w:lang w:eastAsia="en-US"/>
        </w:rPr>
        <w:t>,</w:t>
      </w:r>
    </w:p>
    <w:p w:rsidR="00EE0FA4" w:rsidRPr="008F0249" w:rsidRDefault="00EE0FA4" w:rsidP="00EE0FA4">
      <w:pPr>
        <w:autoSpaceDE w:val="0"/>
        <w:autoSpaceDN w:val="0"/>
        <w:adjustRightInd w:val="0"/>
        <w:jc w:val="both"/>
        <w:rPr>
          <w:rFonts w:eastAsiaTheme="minorHAnsi"/>
          <w:bCs/>
          <w:lang w:eastAsia="en-US"/>
        </w:rPr>
      </w:pPr>
    </w:p>
    <w:p w:rsidR="00EE0FA4" w:rsidRPr="008F0249" w:rsidRDefault="00EE0FA4" w:rsidP="00EE0FA4">
      <w:pPr>
        <w:autoSpaceDE w:val="0"/>
        <w:autoSpaceDN w:val="0"/>
        <w:adjustRightInd w:val="0"/>
        <w:ind w:firstLine="540"/>
        <w:jc w:val="both"/>
        <w:rPr>
          <w:rFonts w:eastAsiaTheme="minorHAnsi"/>
          <w:bCs/>
          <w:lang w:eastAsia="en-US"/>
        </w:rPr>
      </w:pPr>
      <w:r w:rsidRPr="008F0249">
        <w:rPr>
          <w:rFonts w:eastAsiaTheme="minorHAnsi"/>
          <w:bCs/>
          <w:lang w:eastAsia="en-US"/>
        </w:rPr>
        <w:t>где:</w:t>
      </w:r>
    </w:p>
    <w:p w:rsidR="00EE0FA4" w:rsidRPr="008F0249" w:rsidRDefault="00EE0FA4" w:rsidP="00EE0FA4">
      <w:pPr>
        <w:autoSpaceDE w:val="0"/>
        <w:autoSpaceDN w:val="0"/>
        <w:adjustRightInd w:val="0"/>
        <w:spacing w:before="240"/>
        <w:ind w:firstLine="540"/>
        <w:jc w:val="both"/>
        <w:rPr>
          <w:rFonts w:eastAsiaTheme="minorHAnsi"/>
          <w:bCs/>
          <w:lang w:eastAsia="en-US"/>
        </w:rPr>
      </w:pPr>
      <w:proofErr w:type="spellStart"/>
      <w:proofErr w:type="gramStart"/>
      <w:r w:rsidRPr="008F0249">
        <w:rPr>
          <w:rFonts w:eastAsiaTheme="minorHAnsi"/>
          <w:bCs/>
          <w:lang w:eastAsia="en-US"/>
        </w:rPr>
        <w:t>V</w:t>
      </w:r>
      <w:proofErr w:type="gramEnd"/>
      <w:r w:rsidRPr="008F0249">
        <w:rPr>
          <w:rFonts w:eastAsiaTheme="minorHAnsi"/>
          <w:bCs/>
          <w:vertAlign w:val="superscript"/>
          <w:lang w:eastAsia="en-US"/>
        </w:rPr>
        <w:t>одн</w:t>
      </w:r>
      <w:proofErr w:type="spellEnd"/>
      <w:r w:rsidRPr="008F0249">
        <w:rPr>
          <w:rFonts w:eastAsiaTheme="minorHAnsi"/>
          <w:bCs/>
          <w:vertAlign w:val="superscript"/>
          <w:lang w:eastAsia="en-US"/>
        </w:rPr>
        <w:t xml:space="preserve"> 1</w:t>
      </w:r>
      <w:r w:rsidRPr="008F0249">
        <w:rPr>
          <w:rFonts w:eastAsiaTheme="minorHAnsi"/>
          <w:bCs/>
          <w:lang w:eastAsia="en-US"/>
        </w:rP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r w:rsidR="00200C82">
        <w:rPr>
          <w:rFonts w:eastAsiaTheme="minorHAnsi"/>
          <w:bCs/>
          <w:lang w:eastAsia="en-US"/>
        </w:rPr>
        <w:t>.</w:t>
      </w:r>
    </w:p>
    <w:p w:rsidR="00A9182E" w:rsidRPr="008F0249" w:rsidRDefault="00A9182E" w:rsidP="001E0A46">
      <w:pPr>
        <w:pStyle w:val="ConsPlusNormal"/>
        <w:jc w:val="both"/>
        <w:rPr>
          <w:rFonts w:ascii="Times New Roman" w:hAnsi="Times New Roman" w:cs="Times New Roman"/>
          <w:b/>
          <w:sz w:val="24"/>
          <w:szCs w:val="24"/>
        </w:rPr>
      </w:pPr>
    </w:p>
    <w:p w:rsidR="00DE0C39" w:rsidRPr="008F0249" w:rsidRDefault="00B54441" w:rsidP="001E0A46">
      <w:pPr>
        <w:pStyle w:val="ConsPlusNormal"/>
        <w:ind w:firstLine="540"/>
        <w:jc w:val="both"/>
        <w:rPr>
          <w:rFonts w:ascii="Times New Roman" w:hAnsi="Times New Roman" w:cs="Times New Roman"/>
          <w:sz w:val="24"/>
          <w:szCs w:val="24"/>
        </w:rPr>
      </w:pPr>
      <w:r w:rsidRPr="00200C82">
        <w:rPr>
          <w:rFonts w:ascii="Times New Roman" w:hAnsi="Times New Roman" w:cs="Times New Roman"/>
          <w:b/>
          <w:iCs/>
          <w:sz w:val="24"/>
          <w:szCs w:val="24"/>
          <w:lang w:eastAsia="ar-SA"/>
        </w:rPr>
        <w:t>3.</w:t>
      </w:r>
      <w:r w:rsidR="0007197B" w:rsidRPr="00200C82">
        <w:rPr>
          <w:rFonts w:ascii="Times New Roman" w:hAnsi="Times New Roman" w:cs="Times New Roman"/>
          <w:b/>
          <w:iCs/>
          <w:sz w:val="24"/>
          <w:szCs w:val="24"/>
          <w:lang w:eastAsia="ar-SA"/>
        </w:rPr>
        <w:t>4</w:t>
      </w:r>
      <w:r w:rsidRPr="00200C82">
        <w:rPr>
          <w:rFonts w:ascii="Times New Roman" w:hAnsi="Times New Roman" w:cs="Times New Roman"/>
          <w:b/>
          <w:iCs/>
          <w:sz w:val="24"/>
          <w:szCs w:val="24"/>
          <w:lang w:eastAsia="ar-SA"/>
        </w:rPr>
        <w:t>.</w:t>
      </w:r>
      <w:r w:rsidRPr="00200C82">
        <w:rPr>
          <w:rFonts w:ascii="Times New Roman" w:hAnsi="Times New Roman" w:cs="Times New Roman"/>
          <w:sz w:val="24"/>
          <w:szCs w:val="24"/>
        </w:rPr>
        <w:t xml:space="preserve"> Если объем тепловой энергии</w:t>
      </w:r>
      <w:r w:rsidR="00E907FE" w:rsidRPr="00200C82">
        <w:rPr>
          <w:rFonts w:ascii="Times New Roman" w:hAnsi="Times New Roman" w:cs="Times New Roman"/>
          <w:sz w:val="24"/>
          <w:szCs w:val="24"/>
        </w:rPr>
        <w:t xml:space="preserve"> и теплоносителя</w:t>
      </w:r>
      <w:r w:rsidRPr="00200C82">
        <w:rPr>
          <w:rFonts w:ascii="Times New Roman" w:hAnsi="Times New Roman" w:cs="Times New Roman"/>
          <w:sz w:val="24"/>
          <w:szCs w:val="24"/>
        </w:rPr>
        <w:t>, предоставленной за расчетный период на общедомовые нужды, составит ноль, то плата за тепловую энергию, предоставленную на общедомовые нужды, за такой расчетный период Исполнителю не начисляется.</w:t>
      </w:r>
      <w:r w:rsidR="00EF57E3" w:rsidRPr="008F0249">
        <w:rPr>
          <w:rFonts w:ascii="Times New Roman" w:hAnsi="Times New Roman" w:cs="Times New Roman"/>
          <w:sz w:val="24"/>
          <w:szCs w:val="24"/>
        </w:rPr>
        <w:t xml:space="preserve"> </w:t>
      </w:r>
    </w:p>
    <w:p w:rsidR="00CD6208" w:rsidRPr="008F0249" w:rsidRDefault="00B54441" w:rsidP="003B7A01">
      <w:pPr>
        <w:pStyle w:val="ConsPlusNormal"/>
        <w:ind w:firstLine="540"/>
        <w:jc w:val="both"/>
        <w:rPr>
          <w:rFonts w:ascii="Times New Roman" w:hAnsi="Times New Roman" w:cs="Times New Roman"/>
          <w:sz w:val="24"/>
          <w:szCs w:val="24"/>
        </w:rPr>
      </w:pPr>
      <w:r w:rsidRPr="008F0249">
        <w:rPr>
          <w:rFonts w:ascii="Times New Roman" w:hAnsi="Times New Roman" w:cs="Times New Roman"/>
          <w:b/>
          <w:sz w:val="24"/>
          <w:szCs w:val="24"/>
        </w:rPr>
        <w:t>3.</w:t>
      </w:r>
      <w:r w:rsidR="0007197B" w:rsidRPr="008F0249">
        <w:rPr>
          <w:rFonts w:ascii="Times New Roman" w:hAnsi="Times New Roman" w:cs="Times New Roman"/>
          <w:b/>
          <w:sz w:val="24"/>
          <w:szCs w:val="24"/>
        </w:rPr>
        <w:t>5</w:t>
      </w:r>
      <w:r w:rsidRPr="008F0249">
        <w:rPr>
          <w:rFonts w:ascii="Times New Roman" w:hAnsi="Times New Roman" w:cs="Times New Roman"/>
          <w:b/>
          <w:sz w:val="24"/>
          <w:szCs w:val="24"/>
        </w:rPr>
        <w:t>.</w:t>
      </w:r>
      <w:r w:rsidRPr="008F0249">
        <w:rPr>
          <w:rFonts w:ascii="Times New Roman" w:hAnsi="Times New Roman" w:cs="Times New Roman"/>
          <w:sz w:val="24"/>
          <w:szCs w:val="24"/>
        </w:rPr>
        <w:t xml:space="preserve"> </w:t>
      </w:r>
      <w:proofErr w:type="gramStart"/>
      <w:r w:rsidRPr="008F0249">
        <w:rPr>
          <w:rFonts w:ascii="Times New Roman" w:hAnsi="Times New Roman" w:cs="Times New Roman"/>
          <w:sz w:val="24"/>
          <w:szCs w:val="24"/>
        </w:rPr>
        <w:t>Плата за тепловую энергию</w:t>
      </w:r>
      <w:r w:rsidR="002C2DBF" w:rsidRPr="008F0249">
        <w:rPr>
          <w:rFonts w:ascii="Times New Roman" w:hAnsi="Times New Roman" w:cs="Times New Roman"/>
          <w:sz w:val="24"/>
          <w:szCs w:val="24"/>
        </w:rPr>
        <w:t xml:space="preserve"> и теплоноситель</w:t>
      </w:r>
      <w:r w:rsidRPr="008F0249">
        <w:rPr>
          <w:rFonts w:ascii="Times New Roman" w:hAnsi="Times New Roman" w:cs="Times New Roman"/>
          <w:sz w:val="24"/>
          <w:szCs w:val="24"/>
        </w:rPr>
        <w:t>, предоставленную за расчетный период на общедомовые нужды, Исполнителю не начисляется, если при расчете объема</w:t>
      </w:r>
      <w:r w:rsidR="00E81F54" w:rsidRPr="008F0249">
        <w:rPr>
          <w:rFonts w:ascii="Times New Roman" w:hAnsi="Times New Roman" w:cs="Times New Roman"/>
          <w:sz w:val="24"/>
          <w:szCs w:val="24"/>
        </w:rPr>
        <w:t xml:space="preserve"> </w:t>
      </w:r>
      <w:r w:rsidRPr="008F0249">
        <w:rPr>
          <w:rFonts w:ascii="Times New Roman" w:hAnsi="Times New Roman" w:cs="Times New Roman"/>
          <w:sz w:val="24"/>
          <w:szCs w:val="24"/>
        </w:rPr>
        <w:t>тепловой энергии,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суммарный объем тепловой энергии, потребленной в жилых и нежилых помещения</w:t>
      </w:r>
      <w:r w:rsidR="00DD3E80" w:rsidRPr="008F0249">
        <w:rPr>
          <w:rFonts w:ascii="Times New Roman" w:hAnsi="Times New Roman" w:cs="Times New Roman"/>
          <w:sz w:val="24"/>
          <w:szCs w:val="24"/>
        </w:rPr>
        <w:t>х, определенный</w:t>
      </w:r>
      <w:proofErr w:type="gramEnd"/>
      <w:r w:rsidR="00DD3E80" w:rsidRPr="008F0249">
        <w:rPr>
          <w:rFonts w:ascii="Times New Roman" w:hAnsi="Times New Roman" w:cs="Times New Roman"/>
          <w:sz w:val="24"/>
          <w:szCs w:val="24"/>
        </w:rPr>
        <w:t xml:space="preserve"> </w:t>
      </w:r>
      <w:r w:rsidRPr="008F0249">
        <w:rPr>
          <w:rFonts w:ascii="Times New Roman" w:hAnsi="Times New Roman" w:cs="Times New Roman"/>
          <w:sz w:val="24"/>
          <w:szCs w:val="24"/>
        </w:rPr>
        <w:t xml:space="preserve">в соответствии </w:t>
      </w:r>
      <w:r w:rsidR="00DD3E80" w:rsidRPr="008F0249">
        <w:rPr>
          <w:rFonts w:ascii="Times New Roman" w:hAnsi="Times New Roman" w:cs="Times New Roman"/>
          <w:sz w:val="24"/>
          <w:szCs w:val="24"/>
        </w:rPr>
        <w:t xml:space="preserve">с </w:t>
      </w:r>
      <w:r w:rsidRPr="008F0249">
        <w:rPr>
          <w:rFonts w:ascii="Times New Roman" w:hAnsi="Times New Roman" w:cs="Times New Roman"/>
          <w:sz w:val="24"/>
          <w:szCs w:val="24"/>
        </w:rPr>
        <w:t>Правил</w:t>
      </w:r>
      <w:r w:rsidR="00DD3E80" w:rsidRPr="008F0249">
        <w:rPr>
          <w:rFonts w:ascii="Times New Roman" w:hAnsi="Times New Roman" w:cs="Times New Roman"/>
          <w:sz w:val="24"/>
          <w:szCs w:val="24"/>
        </w:rPr>
        <w:t>ами</w:t>
      </w:r>
      <w:r w:rsidR="00196644" w:rsidRPr="008F0249">
        <w:rPr>
          <w:rFonts w:ascii="Times New Roman" w:hAnsi="Times New Roman" w:cs="Times New Roman"/>
          <w:sz w:val="24"/>
          <w:szCs w:val="24"/>
        </w:rPr>
        <w:t xml:space="preserve"> № 124, Правилами № 354</w:t>
      </w:r>
      <w:r w:rsidR="00DD3E80" w:rsidRPr="008F0249">
        <w:rPr>
          <w:rFonts w:ascii="Times New Roman" w:hAnsi="Times New Roman" w:cs="Times New Roman"/>
          <w:sz w:val="24"/>
          <w:szCs w:val="24"/>
        </w:rPr>
        <w:t>.</w:t>
      </w:r>
      <w:r w:rsidR="0050400C" w:rsidRPr="008F0249">
        <w:rPr>
          <w:rFonts w:ascii="Times New Roman" w:hAnsi="Times New Roman" w:cs="Times New Roman"/>
          <w:sz w:val="24"/>
          <w:szCs w:val="24"/>
        </w:rPr>
        <w:t xml:space="preserve"> </w:t>
      </w:r>
    </w:p>
    <w:p w:rsidR="005D567D" w:rsidRPr="008F0249" w:rsidRDefault="002B5AC1" w:rsidP="00AB61C9">
      <w:pPr>
        <w:autoSpaceDE w:val="0"/>
        <w:autoSpaceDN w:val="0"/>
        <w:adjustRightInd w:val="0"/>
        <w:ind w:firstLine="540"/>
        <w:jc w:val="both"/>
        <w:rPr>
          <w:rFonts w:eastAsiaTheme="minorHAnsi"/>
          <w:lang w:eastAsia="en-US"/>
        </w:rPr>
      </w:pPr>
      <w:r w:rsidRPr="008F0249">
        <w:rPr>
          <w:b/>
        </w:rPr>
        <w:t xml:space="preserve">3.6. </w:t>
      </w:r>
      <w:proofErr w:type="gramStart"/>
      <w:r w:rsidRPr="008F0249">
        <w:t>Объем тепловой энергии</w:t>
      </w:r>
      <w:r w:rsidRPr="008F0249">
        <w:rPr>
          <w:b/>
        </w:rPr>
        <w:t xml:space="preserve"> </w:t>
      </w:r>
      <w:r w:rsidRPr="008F0249">
        <w:t xml:space="preserve">и теплоносителя, поставленной в многоквартирный дом, не оборудованным коллективным (общедомовым) прибором учета при наличии </w:t>
      </w:r>
      <w:r w:rsidR="005D567D" w:rsidRPr="008F0249">
        <w:t xml:space="preserve">обязанности и </w:t>
      </w:r>
      <w:r w:rsidRPr="008F0249">
        <w:lastRenderedPageBreak/>
        <w:t xml:space="preserve">технической возможности его установки </w:t>
      </w:r>
      <w:r w:rsidR="005D567D" w:rsidRPr="008F0249">
        <w:rPr>
          <w:rFonts w:eastAsiaTheme="minorHAnsi"/>
          <w:lang w:eastAsia="en-US"/>
        </w:rPr>
        <w:t>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w:t>
      </w:r>
      <w:proofErr w:type="gramEnd"/>
      <w:r w:rsidR="005D567D" w:rsidRPr="008F0249">
        <w:rPr>
          <w:rFonts w:eastAsiaTheme="minorHAnsi"/>
          <w:lang w:eastAsia="en-US"/>
        </w:rPr>
        <w:t xml:space="preserve">, </w:t>
      </w:r>
      <w:proofErr w:type="gramStart"/>
      <w:r w:rsidR="005D567D" w:rsidRPr="008F0249">
        <w:rPr>
          <w:rFonts w:eastAsiaTheme="minorHAnsi"/>
          <w:lang w:eastAsia="en-US"/>
        </w:rPr>
        <w:t>величина</w:t>
      </w:r>
      <w:proofErr w:type="gramEnd"/>
      <w:r w:rsidR="005D567D" w:rsidRPr="008F0249">
        <w:rPr>
          <w:rFonts w:eastAsiaTheme="minorHAnsi"/>
          <w:lang w:eastAsia="en-US"/>
        </w:rPr>
        <w:t xml:space="preserve"> которого устанавливается в размере, равном 1,5. </w:t>
      </w:r>
    </w:p>
    <w:p w:rsidR="003B7A01" w:rsidRPr="008F0249" w:rsidRDefault="002B5AC1" w:rsidP="00636378">
      <w:pPr>
        <w:autoSpaceDE w:val="0"/>
        <w:autoSpaceDN w:val="0"/>
        <w:adjustRightInd w:val="0"/>
        <w:ind w:firstLine="540"/>
        <w:jc w:val="both"/>
      </w:pPr>
      <w:r w:rsidRPr="008F0249">
        <w:t xml:space="preserve"> </w:t>
      </w:r>
    </w:p>
    <w:p w:rsidR="00DD3E80" w:rsidRPr="008F0249" w:rsidRDefault="00DD3E80" w:rsidP="001E0A46">
      <w:pPr>
        <w:pStyle w:val="ConsPlusNormal"/>
        <w:ind w:firstLine="540"/>
        <w:jc w:val="center"/>
        <w:rPr>
          <w:rFonts w:ascii="Times New Roman" w:hAnsi="Times New Roman" w:cs="Times New Roman"/>
          <w:b/>
          <w:sz w:val="24"/>
          <w:szCs w:val="24"/>
        </w:rPr>
      </w:pPr>
      <w:r w:rsidRPr="008F0249">
        <w:rPr>
          <w:rFonts w:ascii="Times New Roman" w:hAnsi="Times New Roman" w:cs="Times New Roman"/>
          <w:b/>
          <w:sz w:val="24"/>
          <w:szCs w:val="24"/>
        </w:rPr>
        <w:t xml:space="preserve">4. ПОРЯДОК </w:t>
      </w:r>
      <w:r w:rsidR="00636378" w:rsidRPr="008F0249">
        <w:rPr>
          <w:rFonts w:ascii="Times New Roman" w:hAnsi="Times New Roman" w:cs="Times New Roman"/>
          <w:b/>
          <w:sz w:val="24"/>
          <w:szCs w:val="24"/>
        </w:rPr>
        <w:t xml:space="preserve">ОПРЕДЕЛЕНИЯ ЦЕНЫ И </w:t>
      </w:r>
      <w:r w:rsidRPr="008F0249">
        <w:rPr>
          <w:rFonts w:ascii="Times New Roman" w:hAnsi="Times New Roman" w:cs="Times New Roman"/>
          <w:b/>
          <w:sz w:val="24"/>
          <w:szCs w:val="24"/>
        </w:rPr>
        <w:t>РАСЧЕТА</w:t>
      </w:r>
    </w:p>
    <w:p w:rsidR="00DD3E80" w:rsidRPr="008F0249" w:rsidRDefault="00DD3E80" w:rsidP="001E0A46">
      <w:pPr>
        <w:pStyle w:val="a5"/>
        <w:numPr>
          <w:ilvl w:val="1"/>
          <w:numId w:val="4"/>
        </w:numPr>
        <w:tabs>
          <w:tab w:val="left" w:pos="426"/>
        </w:tabs>
        <w:spacing w:before="120" w:after="120"/>
        <w:ind w:left="0" w:firstLine="567"/>
        <w:jc w:val="both"/>
      </w:pPr>
      <w:r w:rsidRPr="008F0249">
        <w:t>Расчетный период для оплаты поставленной тепловой энергии</w:t>
      </w:r>
      <w:r w:rsidR="002C2DBF" w:rsidRPr="008F0249">
        <w:t xml:space="preserve"> и теплоносителя</w:t>
      </w:r>
      <w:r w:rsidRPr="008F0249">
        <w:t xml:space="preserve"> устанавливается равным 1 календарному месяцу.</w:t>
      </w:r>
    </w:p>
    <w:p w:rsidR="00636378" w:rsidRPr="008F0249" w:rsidRDefault="00636378" w:rsidP="00636378">
      <w:pPr>
        <w:pStyle w:val="a5"/>
        <w:numPr>
          <w:ilvl w:val="1"/>
          <w:numId w:val="4"/>
        </w:numPr>
        <w:tabs>
          <w:tab w:val="left" w:pos="426"/>
        </w:tabs>
        <w:spacing w:before="120" w:after="120"/>
        <w:ind w:left="0" w:firstLine="567"/>
      </w:pPr>
      <w:r w:rsidRPr="008F0249">
        <w:t>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DD3E80" w:rsidRPr="008F0249" w:rsidRDefault="00DD3E80" w:rsidP="001E0A46">
      <w:pPr>
        <w:pStyle w:val="a5"/>
        <w:numPr>
          <w:ilvl w:val="1"/>
          <w:numId w:val="4"/>
        </w:numPr>
        <w:tabs>
          <w:tab w:val="left" w:pos="426"/>
        </w:tabs>
        <w:spacing w:before="120" w:after="120"/>
        <w:ind w:left="0" w:firstLine="567"/>
        <w:jc w:val="both"/>
      </w:pPr>
      <w:r w:rsidRPr="008F0249">
        <w:t>Размер платы за поставленную тепловую энергию</w:t>
      </w:r>
      <w:r w:rsidR="00A61C11" w:rsidRPr="008F0249">
        <w:t xml:space="preserve"> и теплоноситель</w:t>
      </w:r>
      <w:r w:rsidRPr="008F0249">
        <w:t xml:space="preserve"> рассчитывается по тарифам (ценам), установленным в порядке, определенном законодательством РФ о государственном регулировании тарифов (цен).</w:t>
      </w:r>
    </w:p>
    <w:p w:rsidR="00DD3E80" w:rsidRPr="008F0249" w:rsidRDefault="00DD3E80" w:rsidP="001E0A46">
      <w:pPr>
        <w:pStyle w:val="a5"/>
        <w:numPr>
          <w:ilvl w:val="1"/>
          <w:numId w:val="4"/>
        </w:numPr>
        <w:tabs>
          <w:tab w:val="left" w:pos="426"/>
        </w:tabs>
        <w:spacing w:before="120" w:after="120"/>
        <w:ind w:left="0" w:firstLine="567"/>
        <w:jc w:val="both"/>
      </w:pPr>
      <w:r w:rsidRPr="008F0249">
        <w:t>Исполнитель платит за тепловую энергию</w:t>
      </w:r>
      <w:r w:rsidR="00A61C11" w:rsidRPr="008F0249">
        <w:t xml:space="preserve"> и теплоноситель</w:t>
      </w:r>
      <w:r w:rsidRPr="008F0249">
        <w:t xml:space="preserve"> ежемесячно до 15-го числа месяца, следующего за истекшим расчетным периодом, за который производится оплата.</w:t>
      </w:r>
      <w:r w:rsidR="00EF5C4A" w:rsidRPr="008F0249">
        <w:t xml:space="preserve"> </w:t>
      </w:r>
    </w:p>
    <w:p w:rsidR="00573459" w:rsidRPr="008F0249" w:rsidRDefault="00BC121A" w:rsidP="00C37EB8">
      <w:pPr>
        <w:pStyle w:val="a5"/>
        <w:numPr>
          <w:ilvl w:val="1"/>
          <w:numId w:val="4"/>
        </w:numPr>
        <w:tabs>
          <w:tab w:val="left" w:pos="426"/>
        </w:tabs>
        <w:spacing w:before="120" w:after="120"/>
        <w:ind w:left="0" w:firstLine="567"/>
        <w:jc w:val="both"/>
      </w:pPr>
      <w:r w:rsidRPr="008F0249">
        <w:t xml:space="preserve">Оплата производится на основании </w:t>
      </w:r>
      <w:r w:rsidR="00876B7E" w:rsidRPr="008F0249">
        <w:t>предоставленных первичных документов, которые г</w:t>
      </w:r>
      <w:r w:rsidRPr="008F0249">
        <w:t xml:space="preserve">отовит </w:t>
      </w:r>
      <w:proofErr w:type="spellStart"/>
      <w:r w:rsidRPr="008F0249">
        <w:t>Ресурсоснабжающая</w:t>
      </w:r>
      <w:proofErr w:type="spellEnd"/>
      <w:r w:rsidRPr="008F0249">
        <w:t xml:space="preserve"> организация. </w:t>
      </w:r>
      <w:r w:rsidR="00876B7E" w:rsidRPr="008F0249">
        <w:t xml:space="preserve">Первичный пакет документов (счёт, счет-фактура и акт приёма-передачи тепловой энергии в двух экземплярах или счёт и универсальный передаточный документ (УПД) в двух экземплярах) за отчетный период предоставляется  Исполнителю не ранее 5 рабочего дня месяца, следующего за </w:t>
      </w:r>
      <w:proofErr w:type="gramStart"/>
      <w:r w:rsidR="00876B7E" w:rsidRPr="008F0249">
        <w:t>расчетным</w:t>
      </w:r>
      <w:proofErr w:type="gramEnd"/>
      <w:r w:rsidR="00876B7E" w:rsidRPr="008F0249">
        <w:t xml:space="preserve">, по месту нахождения РСО, адрес которого указан в  счете-фактуре или универсальном передаточном документе. </w:t>
      </w:r>
      <w:proofErr w:type="gramStart"/>
      <w:r w:rsidR="00876B7E" w:rsidRPr="008F0249">
        <w:t>В случае не получения Исполнителем первичного пакета документов, документы рассылаются по почте после 8 рабочего дня месяца, следующего за расчетным (РСО за доставку документов ответственности не несет).</w:t>
      </w:r>
      <w:proofErr w:type="gramEnd"/>
    </w:p>
    <w:p w:rsidR="00EF5C4A" w:rsidRPr="008F0249" w:rsidRDefault="00EF5C4A" w:rsidP="001E0A46">
      <w:pPr>
        <w:pStyle w:val="a5"/>
        <w:numPr>
          <w:ilvl w:val="1"/>
          <w:numId w:val="4"/>
        </w:numPr>
        <w:tabs>
          <w:tab w:val="left" w:pos="426"/>
        </w:tabs>
        <w:spacing w:before="120" w:after="120"/>
        <w:ind w:left="0" w:firstLine="567"/>
        <w:jc w:val="both"/>
      </w:pPr>
      <w:r w:rsidRPr="008F0249">
        <w:t xml:space="preserve">При перечислении денежных средств </w:t>
      </w:r>
      <w:proofErr w:type="spellStart"/>
      <w:r w:rsidRPr="008F0249">
        <w:t>Ресурсоснабжающей</w:t>
      </w:r>
      <w:proofErr w:type="spellEnd"/>
      <w:r w:rsidRPr="008F0249">
        <w:t xml:space="preserve"> организации Исполнитель в платежном документе обязан указывать: номер и дату заключения договора теплоснабжения; наименование  отчетного периода, за который производится оплата; номер и дату счета-фактуры и (или) акта о приеме-передаче тепловой энергии</w:t>
      </w:r>
      <w:r w:rsidR="00876B7E" w:rsidRPr="008F0249">
        <w:t xml:space="preserve"> и УПД</w:t>
      </w:r>
      <w:r w:rsidR="003C7D9C">
        <w:t xml:space="preserve">. </w:t>
      </w:r>
      <w:proofErr w:type="gramStart"/>
      <w:r w:rsidRPr="008F0249">
        <w:t>П</w:t>
      </w:r>
      <w:proofErr w:type="gramEnd"/>
      <w:r w:rsidRPr="008F0249">
        <w:t xml:space="preserve">оступившие денежные средства учитываются </w:t>
      </w:r>
      <w:proofErr w:type="spellStart"/>
      <w:r w:rsidRPr="008F0249">
        <w:t>Ресурсоснабжающей</w:t>
      </w:r>
      <w:proofErr w:type="spellEnd"/>
      <w:r w:rsidRPr="008F0249">
        <w:t xml:space="preserve"> организацией в соответствии с назначением платежа, указанном в платежном документе Исполнителя. Если в платежном документе не указан ни отчетный период, ни номер и дата счета-фактуры и (или) акта приема-передачи тепловой энергии, то сумма оплаты относится </w:t>
      </w:r>
      <w:proofErr w:type="spellStart"/>
      <w:r w:rsidRPr="008F0249">
        <w:t>Ресурсоснабжающей</w:t>
      </w:r>
      <w:proofErr w:type="spellEnd"/>
      <w:r w:rsidRPr="008F0249">
        <w:t xml:space="preserve"> организацией на погашение задолженности Исполнителя, начиная с наиболее раннего неоплаченного расчетного периода. Оплата считается произведенной с момента зачисления денежных средств на расчетный счет </w:t>
      </w:r>
      <w:proofErr w:type="spellStart"/>
      <w:r w:rsidRPr="008F0249">
        <w:t>Ресурсоснабжающей</w:t>
      </w:r>
      <w:proofErr w:type="spellEnd"/>
      <w:r w:rsidRPr="008F0249">
        <w:t xml:space="preserve"> организации.</w:t>
      </w:r>
    </w:p>
    <w:p w:rsidR="00607035" w:rsidRPr="008F0249" w:rsidRDefault="00CB744D" w:rsidP="001E0A46">
      <w:pPr>
        <w:pStyle w:val="a5"/>
        <w:numPr>
          <w:ilvl w:val="1"/>
          <w:numId w:val="4"/>
        </w:numPr>
        <w:tabs>
          <w:tab w:val="left" w:pos="426"/>
        </w:tabs>
        <w:spacing w:before="120" w:after="120"/>
        <w:ind w:left="0" w:firstLine="567"/>
        <w:contextualSpacing w:val="0"/>
        <w:jc w:val="both"/>
      </w:pPr>
      <w:r w:rsidRPr="008F0249">
        <w:t xml:space="preserve">В случае несвоевременной или неполной оплаты, Исполнитель уплачивает </w:t>
      </w:r>
      <w:r w:rsidR="00607035" w:rsidRPr="008F0249">
        <w:t xml:space="preserve">пени в порядке и размере, установленном п. </w:t>
      </w:r>
      <w:r w:rsidR="00C37EB8" w:rsidRPr="008F0249">
        <w:rPr>
          <w:b/>
        </w:rPr>
        <w:t>9.</w:t>
      </w:r>
      <w:r w:rsidR="00607035" w:rsidRPr="008F0249">
        <w:rPr>
          <w:color w:val="FF0000"/>
        </w:rPr>
        <w:t xml:space="preserve"> </w:t>
      </w:r>
      <w:r w:rsidR="00607035" w:rsidRPr="008F0249">
        <w:t>ст. 15 ФЗ «О теплоснабжении» № 190-ФЗ от 27.07.2010.</w:t>
      </w:r>
    </w:p>
    <w:p w:rsidR="004143E0" w:rsidRPr="008F0249" w:rsidRDefault="005F597A" w:rsidP="001E0A46">
      <w:pPr>
        <w:pStyle w:val="a5"/>
        <w:numPr>
          <w:ilvl w:val="0"/>
          <w:numId w:val="4"/>
        </w:numPr>
        <w:tabs>
          <w:tab w:val="left" w:pos="426"/>
        </w:tabs>
        <w:spacing w:before="120" w:after="120"/>
        <w:jc w:val="center"/>
        <w:rPr>
          <w:b/>
        </w:rPr>
      </w:pPr>
      <w:r w:rsidRPr="008F0249">
        <w:rPr>
          <w:b/>
        </w:rPr>
        <w:t xml:space="preserve">ПРОЧИЕ И </w:t>
      </w:r>
      <w:r w:rsidR="004143E0" w:rsidRPr="008F0249">
        <w:rPr>
          <w:b/>
        </w:rPr>
        <w:t>ОСОБЫЕ УСЛОВИЯ</w:t>
      </w:r>
    </w:p>
    <w:p w:rsidR="005F597A" w:rsidRPr="008F0249" w:rsidRDefault="005F597A" w:rsidP="005F597A">
      <w:pPr>
        <w:pStyle w:val="af1"/>
        <w:jc w:val="both"/>
      </w:pPr>
      <w:r w:rsidRPr="008F0249">
        <w:rPr>
          <w:b/>
        </w:rPr>
        <w:t xml:space="preserve">         5.1.  </w:t>
      </w:r>
      <w:r w:rsidRPr="008F0249">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400C5" w:rsidRPr="008F0249" w:rsidRDefault="005F597A" w:rsidP="008400C5">
      <w:pPr>
        <w:tabs>
          <w:tab w:val="left" w:pos="426"/>
        </w:tabs>
        <w:spacing w:before="120" w:after="120"/>
        <w:jc w:val="both"/>
      </w:pPr>
      <w:r w:rsidRPr="008F0249">
        <w:t xml:space="preserve">         </w:t>
      </w:r>
      <w:r w:rsidRPr="008F0249">
        <w:rPr>
          <w:b/>
        </w:rPr>
        <w:t xml:space="preserve">5.2. </w:t>
      </w:r>
      <w:r w:rsidRPr="008F0249">
        <w:t>Споры, связанные с заключением, изменением</w:t>
      </w:r>
      <w:r w:rsidR="004143E0" w:rsidRPr="008F0249">
        <w:t xml:space="preserve"> </w:t>
      </w:r>
      <w:r w:rsidRPr="008F0249">
        <w:t>и расторжением настоящего</w:t>
      </w:r>
      <w:r w:rsidR="004143E0" w:rsidRPr="008F0249">
        <w:t xml:space="preserve"> договора, </w:t>
      </w:r>
      <w:r w:rsidRPr="008F0249">
        <w:t xml:space="preserve">подлежат рассмотрению </w:t>
      </w:r>
      <w:r w:rsidR="008400C5" w:rsidRPr="008F0249">
        <w:t xml:space="preserve">в Арбитражном суде Тверской области, с </w:t>
      </w:r>
      <w:r w:rsidR="004143E0" w:rsidRPr="008F0249">
        <w:t>обязател</w:t>
      </w:r>
      <w:r w:rsidR="008400C5" w:rsidRPr="008F0249">
        <w:t>ь</w:t>
      </w:r>
      <w:r w:rsidR="004143E0" w:rsidRPr="008F0249">
        <w:t>н</w:t>
      </w:r>
      <w:r w:rsidR="008400C5" w:rsidRPr="008F0249">
        <w:t>ым соблюдением претензионного поряд</w:t>
      </w:r>
      <w:r w:rsidR="004143E0" w:rsidRPr="008F0249">
        <w:t>к</w:t>
      </w:r>
      <w:r w:rsidR="008400C5" w:rsidRPr="008F0249">
        <w:t>а</w:t>
      </w:r>
      <w:r w:rsidR="004143E0" w:rsidRPr="008F0249">
        <w:t xml:space="preserve">. Срок рассмотрения претензии – </w:t>
      </w:r>
      <w:r w:rsidR="00196087">
        <w:t>десять</w:t>
      </w:r>
      <w:r w:rsidR="004143E0" w:rsidRPr="008F0249">
        <w:t xml:space="preserve"> дней. </w:t>
      </w:r>
    </w:p>
    <w:p w:rsidR="004143E0" w:rsidRDefault="008400C5" w:rsidP="008C0F24">
      <w:pPr>
        <w:tabs>
          <w:tab w:val="left" w:pos="426"/>
        </w:tabs>
        <w:spacing w:before="120" w:after="120"/>
        <w:jc w:val="both"/>
      </w:pPr>
      <w:r w:rsidRPr="008F0249">
        <w:rPr>
          <w:b/>
        </w:rPr>
        <w:t xml:space="preserve">         5.3.</w:t>
      </w:r>
      <w:r w:rsidRPr="008F0249">
        <w:t xml:space="preserve"> </w:t>
      </w:r>
      <w:r w:rsidR="004143E0" w:rsidRPr="008F0249">
        <w:t>Документы, полученные посредством факсимильн</w:t>
      </w:r>
      <w:r w:rsidR="005F597A" w:rsidRPr="008F0249">
        <w:t>ой, электронной или иной связи</w:t>
      </w:r>
      <w:r w:rsidR="004143E0" w:rsidRPr="008F0249">
        <w:t xml:space="preserve">, в том числе с использованием информационно-телекоммуникационной сети «Интернет» допускаются в качестве обмена между сторонами и считаются надлежащими, если позволяют достоверно определить, что документ исходит от стороны по договору. С целью использования </w:t>
      </w:r>
      <w:r w:rsidR="004143E0" w:rsidRPr="008F0249">
        <w:lastRenderedPageBreak/>
        <w:t>информационного обмена сто</w:t>
      </w:r>
      <w:r w:rsidR="005F597A" w:rsidRPr="008F0249">
        <w:t>роны указывают в договоре номер</w:t>
      </w:r>
      <w:r w:rsidR="004143E0" w:rsidRPr="008F0249">
        <w:t xml:space="preserve"> </w:t>
      </w:r>
      <w:r w:rsidR="005F597A" w:rsidRPr="008F0249">
        <w:t xml:space="preserve">телефона, </w:t>
      </w:r>
      <w:r w:rsidR="004143E0" w:rsidRPr="008F0249">
        <w:t>факса, электронного адреса должностных лиц (руководителя, иного уполномоченного лица).</w:t>
      </w:r>
    </w:p>
    <w:p w:rsidR="008400C5" w:rsidRPr="008F0249" w:rsidRDefault="008C0F24" w:rsidP="008C0F24">
      <w:pPr>
        <w:tabs>
          <w:tab w:val="left" w:pos="0"/>
          <w:tab w:val="left" w:pos="426"/>
        </w:tabs>
        <w:spacing w:before="120" w:after="120"/>
        <w:jc w:val="both"/>
      </w:pPr>
      <w:r>
        <w:t xml:space="preserve">         </w:t>
      </w:r>
      <w:r w:rsidRPr="008C0F24">
        <w:rPr>
          <w:b/>
        </w:rPr>
        <w:t xml:space="preserve">5.4. </w:t>
      </w:r>
      <w:r>
        <w:rPr>
          <w:b/>
        </w:rPr>
        <w:t xml:space="preserve"> </w:t>
      </w:r>
      <w:r w:rsidRPr="008F0249">
        <w:t xml:space="preserve">Правоотношения сторон по договору регулируются: статьями 539-548 ГК РФ; статьями 153-160 ЖК РФ; Федеральным законом от 27.07.2010г. №190-ФЗ «О теплоснабжении»; 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14.02.2012 N 124 "О правилах, обязательных при заключении договоров снабжения коммунальными ресурсами для целей оказания коммунальных услуг";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 N 354); </w:t>
      </w:r>
      <w:proofErr w:type="gramStart"/>
      <w:r w:rsidRPr="008F0249">
        <w:t>«Правилами содержания общего имущества в многоквартирном доме» (утв. Постановлением Правительства РФ от 13.08.2006 N 491); «Правилами оказания услуг и выполнения работ, необходимых для обеспечения надлежащего содержания общего имущества в многоквартирном доме» (утв. Постановлением Правительства РФ от 03.04.2013 N 290; «Правилами коммерческого учета тепловой энергии и теплоносителя» (утв. Постановлением Правительства РФ от 18.11.2013г. №1034)</w:t>
      </w:r>
      <w:r w:rsidR="00DF7A8D">
        <w:t xml:space="preserve"> и иными действующими нормативно-правовыми актами</w:t>
      </w:r>
      <w:r w:rsidRPr="008F0249">
        <w:t>.</w:t>
      </w:r>
      <w:proofErr w:type="gramEnd"/>
    </w:p>
    <w:p w:rsidR="008400C5" w:rsidRPr="008F0249" w:rsidRDefault="008400C5" w:rsidP="008400C5">
      <w:pPr>
        <w:tabs>
          <w:tab w:val="left" w:pos="426"/>
        </w:tabs>
        <w:spacing w:before="120" w:after="120"/>
        <w:jc w:val="center"/>
        <w:rPr>
          <w:b/>
        </w:rPr>
      </w:pPr>
      <w:r w:rsidRPr="008F0249">
        <w:rPr>
          <w:b/>
        </w:rPr>
        <w:t>6. СРОК ДЕЙСТВИЯ ДОГОВОРА, А ТАКЖЕ ПОРЯДОК ЕГО РАСТОРЖЕНИЯ И ПРЕКРАЩЕНИЯ</w:t>
      </w:r>
    </w:p>
    <w:p w:rsidR="008400C5" w:rsidRPr="008F0249" w:rsidRDefault="008400C5" w:rsidP="008400C5">
      <w:pPr>
        <w:tabs>
          <w:tab w:val="left" w:pos="426"/>
        </w:tabs>
        <w:spacing w:before="120" w:after="120"/>
        <w:jc w:val="both"/>
      </w:pPr>
      <w:r w:rsidRPr="008F0249">
        <w:tab/>
      </w:r>
      <w:r w:rsidRPr="008F0249">
        <w:rPr>
          <w:b/>
        </w:rPr>
        <w:t>6.1.</w:t>
      </w:r>
      <w:r w:rsidRPr="008F0249">
        <w:t xml:space="preserve"> Договор </w:t>
      </w:r>
      <w:proofErr w:type="spellStart"/>
      <w:r w:rsidR="00140F99">
        <w:t>ресурсоснабжения</w:t>
      </w:r>
      <w:proofErr w:type="spellEnd"/>
      <w:r w:rsidR="00140F99">
        <w:t xml:space="preserve"> </w:t>
      </w:r>
      <w:r w:rsidRPr="008F0249">
        <w:t>прекращает свое действие одновременно с прекращением договора управления многоквартирным домом, а также в иных случаях установленных действующим законодательством.</w:t>
      </w:r>
    </w:p>
    <w:p w:rsidR="008400C5" w:rsidRPr="00AB42CE" w:rsidRDefault="00140F99" w:rsidP="00AB42CE">
      <w:pPr>
        <w:autoSpaceDE w:val="0"/>
        <w:autoSpaceDN w:val="0"/>
        <w:adjustRightInd w:val="0"/>
        <w:jc w:val="both"/>
        <w:rPr>
          <w:rFonts w:eastAsiaTheme="minorHAnsi"/>
          <w:lang w:eastAsia="en-US"/>
        </w:rPr>
      </w:pPr>
      <w:r>
        <w:t xml:space="preserve">      </w:t>
      </w:r>
      <w:r w:rsidR="008400C5" w:rsidRPr="008F0249">
        <w:rPr>
          <w:b/>
        </w:rPr>
        <w:t>6.2.</w:t>
      </w:r>
      <w:r w:rsidR="008400C5" w:rsidRPr="008F0249">
        <w:t xml:space="preserve"> </w:t>
      </w:r>
      <w:proofErr w:type="gramStart"/>
      <w:r w:rsidR="008400C5" w:rsidRPr="008F0249">
        <w:t>Прекращение или расторжение договора, не освобождает Исполнителя от обязанности произвести оплату поставленной до момента прекращения</w:t>
      </w:r>
      <w:r w:rsidR="008F0249" w:rsidRPr="008F0249">
        <w:t xml:space="preserve"> и </w:t>
      </w:r>
      <w:r w:rsidR="008400C5" w:rsidRPr="008F0249">
        <w:t xml:space="preserve">расторжения договора тепловой энергии и исполнения иных, возникших до момента </w:t>
      </w:r>
      <w:r w:rsidR="00AB42CE">
        <w:t>расторжения</w:t>
      </w:r>
      <w:r w:rsidR="008400C5" w:rsidRPr="008F0249">
        <w:t xml:space="preserve"> договора обязательств</w:t>
      </w:r>
      <w:r w:rsidR="008F0249" w:rsidRPr="008F0249">
        <w:t>,</w:t>
      </w:r>
      <w:r w:rsidR="008400C5" w:rsidRPr="008F0249">
        <w:t xml:space="preserve"> в том числе обязательств, возникших вследствие применения мер ответственности за нарушение договора</w:t>
      </w:r>
      <w:r w:rsidR="00AB42CE">
        <w:t xml:space="preserve"> </w:t>
      </w:r>
      <w:r w:rsidR="00AB42CE">
        <w:rPr>
          <w:rFonts w:eastAsiaTheme="minorHAnsi"/>
          <w:lang w:eastAsia="en-US"/>
        </w:rPr>
        <w:t xml:space="preserve">либо отказ от исполнения договора </w:t>
      </w:r>
      <w:proofErr w:type="spellStart"/>
      <w:r w:rsidR="00AB42CE">
        <w:rPr>
          <w:rFonts w:eastAsiaTheme="minorHAnsi"/>
          <w:lang w:eastAsia="en-US"/>
        </w:rPr>
        <w:t>ресурсоснабжения</w:t>
      </w:r>
      <w:proofErr w:type="spellEnd"/>
      <w:r w:rsidR="00AB42CE">
        <w:rPr>
          <w:rFonts w:eastAsiaTheme="minorHAnsi"/>
          <w:lang w:eastAsia="en-US"/>
        </w:rPr>
        <w:t xml:space="preserve"> в части приобретения коммунальных ресурсов в целях предоставления коммунальной услуги - в случае прекращения</w:t>
      </w:r>
      <w:proofErr w:type="gramEnd"/>
      <w:r w:rsidR="00AB42CE">
        <w:rPr>
          <w:rFonts w:eastAsiaTheme="minorHAnsi"/>
          <w:lang w:eastAsia="en-US"/>
        </w:rPr>
        <w:t xml:space="preserve"> обязанностей по предоставлению соответствующей коммунальной услуги</w:t>
      </w:r>
      <w:proofErr w:type="gramStart"/>
      <w:r w:rsidR="00AB42CE">
        <w:rPr>
          <w:rFonts w:eastAsiaTheme="minorHAnsi"/>
          <w:lang w:eastAsia="en-US"/>
        </w:rPr>
        <w:t>.</w:t>
      </w:r>
      <w:proofErr w:type="gramEnd"/>
      <w:r w:rsidR="008400C5" w:rsidRPr="008F0249">
        <w:t xml:space="preserve"> </w:t>
      </w:r>
      <w:proofErr w:type="gramStart"/>
      <w:r w:rsidR="008F0249" w:rsidRPr="008F0249">
        <w:t>д</w:t>
      </w:r>
      <w:proofErr w:type="gramEnd"/>
      <w:r w:rsidR="008F0249" w:rsidRPr="008F0249">
        <w:t xml:space="preserve">олжна быть произведена Исполнителем </w:t>
      </w:r>
      <w:r w:rsidR="008400C5" w:rsidRPr="008F0249">
        <w:t>в полном объеме.</w:t>
      </w:r>
    </w:p>
    <w:p w:rsidR="003B7A01" w:rsidRPr="008F0249" w:rsidRDefault="008F0249" w:rsidP="008C0F24">
      <w:pPr>
        <w:tabs>
          <w:tab w:val="left" w:pos="0"/>
        </w:tabs>
        <w:spacing w:before="120" w:after="120"/>
        <w:jc w:val="both"/>
        <w:rPr>
          <w:b/>
        </w:rPr>
      </w:pPr>
      <w:r w:rsidRPr="008C0F24">
        <w:rPr>
          <w:b/>
          <w:color w:val="FF0000"/>
        </w:rPr>
        <w:t xml:space="preserve">       </w:t>
      </w:r>
      <w:r w:rsidR="008C0F24" w:rsidRPr="008C0F24">
        <w:rPr>
          <w:b/>
        </w:rPr>
        <w:t>6.</w:t>
      </w:r>
      <w:r w:rsidR="00554E60">
        <w:rPr>
          <w:b/>
        </w:rPr>
        <w:t>3</w:t>
      </w:r>
      <w:r w:rsidR="008C0F24" w:rsidRPr="008C0F24">
        <w:rPr>
          <w:b/>
        </w:rPr>
        <w:t>.</w:t>
      </w:r>
      <w:r w:rsidR="008C0F24">
        <w:rPr>
          <w:b/>
        </w:rPr>
        <w:t xml:space="preserve"> </w:t>
      </w:r>
      <w:r w:rsidR="002C2DBF" w:rsidRPr="008F0249">
        <w:t>Договор вступает в силу</w:t>
      </w:r>
      <w:r w:rsidR="00ED29DA" w:rsidRPr="008F0249">
        <w:t xml:space="preserve"> с момента подписания, действие договора распространяется на </w:t>
      </w:r>
      <w:proofErr w:type="gramStart"/>
      <w:r w:rsidR="00ED29DA" w:rsidRPr="008F0249">
        <w:t>правоотношения</w:t>
      </w:r>
      <w:proofErr w:type="gramEnd"/>
      <w:r w:rsidR="00ED29DA" w:rsidRPr="008F0249">
        <w:t xml:space="preserve"> возникшие с </w:t>
      </w:r>
      <w:r>
        <w:t>«__»_______</w:t>
      </w:r>
      <w:r w:rsidR="00ED29DA" w:rsidRPr="008F0249">
        <w:t>201</w:t>
      </w:r>
      <w:r>
        <w:t>_</w:t>
      </w:r>
      <w:r w:rsidR="003F5EE2" w:rsidRPr="008F0249">
        <w:t xml:space="preserve"> </w:t>
      </w:r>
      <w:r w:rsidR="00ED29DA" w:rsidRPr="008F0249">
        <w:t xml:space="preserve">г.  </w:t>
      </w:r>
      <w:r w:rsidR="002C2DBF" w:rsidRPr="008F0249">
        <w:t xml:space="preserve">и заключен на неопределенный срок. </w:t>
      </w:r>
    </w:p>
    <w:p w:rsidR="008F0249" w:rsidRDefault="008C0F24" w:rsidP="008C0F24">
      <w:pPr>
        <w:tabs>
          <w:tab w:val="left" w:pos="0"/>
        </w:tabs>
        <w:spacing w:before="120" w:after="120"/>
      </w:pPr>
      <w:r>
        <w:rPr>
          <w:b/>
        </w:rPr>
        <w:t xml:space="preserve">       6.</w:t>
      </w:r>
      <w:r w:rsidR="00554E60">
        <w:rPr>
          <w:b/>
        </w:rPr>
        <w:t>4</w:t>
      </w:r>
      <w:r>
        <w:rPr>
          <w:b/>
        </w:rPr>
        <w:t xml:space="preserve">.  </w:t>
      </w:r>
      <w:r w:rsidRPr="008C0F24">
        <w:t xml:space="preserve">Настоящий </w:t>
      </w:r>
      <w:proofErr w:type="gramStart"/>
      <w:r w:rsidRPr="008C0F24">
        <w:t>договор</w:t>
      </w:r>
      <w:proofErr w:type="gramEnd"/>
      <w:r w:rsidRPr="008C0F24">
        <w:t xml:space="preserve"> может быть расторгнут до окончания срока </w:t>
      </w:r>
      <w:r>
        <w:t xml:space="preserve">его </w:t>
      </w:r>
      <w:r w:rsidRPr="008C0F24">
        <w:t>действия по обоюдному согласию</w:t>
      </w:r>
      <w:r w:rsidR="00AB61C9">
        <w:t xml:space="preserve"> в случаях предусмотренных действующим законодательством.</w:t>
      </w:r>
    </w:p>
    <w:p w:rsidR="008C0F24" w:rsidRPr="008C0F24" w:rsidRDefault="008C0F24" w:rsidP="008C0F24">
      <w:pPr>
        <w:pStyle w:val="af1"/>
        <w:jc w:val="center"/>
        <w:rPr>
          <w:b/>
          <w:bCs/>
        </w:rPr>
      </w:pPr>
      <w:r w:rsidRPr="008C0F24">
        <w:rPr>
          <w:b/>
          <w:bCs/>
        </w:rPr>
        <w:t>7. ПРОЧИЕ УСЛОВИЯ</w:t>
      </w:r>
    </w:p>
    <w:p w:rsidR="008C0F24" w:rsidRDefault="008C0F24" w:rsidP="008C0F24">
      <w:pPr>
        <w:pStyle w:val="af1"/>
        <w:jc w:val="center"/>
      </w:pPr>
    </w:p>
    <w:p w:rsidR="008C0F24" w:rsidRPr="008C0F24" w:rsidRDefault="008C0F24" w:rsidP="008C0F24">
      <w:pPr>
        <w:pStyle w:val="af1"/>
        <w:ind w:firstLine="708"/>
        <w:jc w:val="both"/>
      </w:pPr>
      <w:r w:rsidRPr="008C0F24">
        <w:rPr>
          <w:b/>
        </w:rPr>
        <w:t>7.1.</w:t>
      </w:r>
      <w:r w:rsidRPr="008C0F24">
        <w:t xml:space="preserve">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8C0F24" w:rsidRPr="008C0F24" w:rsidRDefault="008C0F24" w:rsidP="008C0F24">
      <w:pPr>
        <w:pStyle w:val="af1"/>
        <w:ind w:firstLine="708"/>
        <w:jc w:val="both"/>
      </w:pPr>
      <w:r w:rsidRPr="008C0F24">
        <w:rPr>
          <w:b/>
        </w:rPr>
        <w:t>7.2.</w:t>
      </w:r>
      <w:r w:rsidRPr="008C0F24">
        <w:t xml:space="preserve"> Одна сторона в случае изменения 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8C0F24" w:rsidRPr="008C0F24" w:rsidRDefault="008C0F24" w:rsidP="008C0F24">
      <w:pPr>
        <w:pStyle w:val="af1"/>
        <w:ind w:firstLine="708"/>
        <w:jc w:val="both"/>
      </w:pPr>
      <w:r w:rsidRPr="008C0F24">
        <w:rPr>
          <w:b/>
        </w:rPr>
        <w:t>7.3.</w:t>
      </w:r>
      <w:r w:rsidRPr="008C0F24">
        <w:t xml:space="preserve"> При исполнении настоящего договора стороны обязуются руководствоваться законодательством Российской Федерации, постановлениями Правительством Российской Федерации и иными нормативными правовыми актами Российской Федерации.</w:t>
      </w:r>
    </w:p>
    <w:p w:rsidR="008C0F24" w:rsidRDefault="008C0F24" w:rsidP="008C0F24">
      <w:pPr>
        <w:pStyle w:val="af1"/>
        <w:ind w:firstLine="708"/>
        <w:jc w:val="both"/>
      </w:pPr>
      <w:r w:rsidRPr="008C0F24">
        <w:rPr>
          <w:b/>
        </w:rPr>
        <w:t>7.4.</w:t>
      </w:r>
      <w:r w:rsidRPr="008C0F24">
        <w:t xml:space="preserve"> Настоящий договор составлен в 2 (двух) экземплярах, имеющих равную юридическую силу, из которых один находятся у </w:t>
      </w:r>
      <w:proofErr w:type="spellStart"/>
      <w:r w:rsidRPr="008C0F24">
        <w:t>Ресурсоснабжающей</w:t>
      </w:r>
      <w:proofErr w:type="spellEnd"/>
      <w:r w:rsidRPr="008C0F24">
        <w:t xml:space="preserve"> организации, второй у Исполнителя.</w:t>
      </w:r>
    </w:p>
    <w:p w:rsidR="008C0F24" w:rsidRPr="008C0F24" w:rsidRDefault="008C0F24" w:rsidP="008C0F24">
      <w:pPr>
        <w:tabs>
          <w:tab w:val="left" w:pos="0"/>
        </w:tabs>
        <w:spacing w:before="120" w:after="120"/>
      </w:pPr>
    </w:p>
    <w:p w:rsidR="0007197B" w:rsidRPr="008F0249" w:rsidRDefault="008C0F24" w:rsidP="001E0A46">
      <w:pPr>
        <w:tabs>
          <w:tab w:val="left" w:pos="0"/>
        </w:tabs>
        <w:spacing w:before="120" w:after="120"/>
        <w:ind w:left="567"/>
        <w:jc w:val="center"/>
        <w:rPr>
          <w:b/>
        </w:rPr>
      </w:pPr>
      <w:r>
        <w:rPr>
          <w:b/>
        </w:rPr>
        <w:lastRenderedPageBreak/>
        <w:t>8</w:t>
      </w:r>
      <w:r w:rsidR="002C2DBF" w:rsidRPr="008F0249">
        <w:rPr>
          <w:b/>
        </w:rPr>
        <w:t xml:space="preserve">. </w:t>
      </w:r>
      <w:r w:rsidR="0007197B" w:rsidRPr="008F0249">
        <w:rPr>
          <w:b/>
        </w:rPr>
        <w:t>ПРИЛОЖЕНИЯ</w:t>
      </w:r>
    </w:p>
    <w:p w:rsidR="0007197B" w:rsidRPr="008F0249" w:rsidRDefault="006566EE" w:rsidP="001E0A46">
      <w:pPr>
        <w:tabs>
          <w:tab w:val="left" w:pos="567"/>
        </w:tabs>
        <w:spacing w:before="120" w:after="120"/>
        <w:jc w:val="both"/>
      </w:pPr>
      <w:r w:rsidRPr="008F0249">
        <w:rPr>
          <w:b/>
        </w:rPr>
        <w:tab/>
      </w:r>
      <w:r w:rsidR="008C0F24">
        <w:rPr>
          <w:b/>
        </w:rPr>
        <w:t>8</w:t>
      </w:r>
      <w:r w:rsidR="00CD60A7" w:rsidRPr="008F0249">
        <w:rPr>
          <w:b/>
        </w:rPr>
        <w:t>.1.</w:t>
      </w:r>
      <w:r w:rsidR="00CD60A7" w:rsidRPr="008F0249">
        <w:t xml:space="preserve"> </w:t>
      </w:r>
      <w:r w:rsidR="0032621C" w:rsidRPr="008F0249">
        <w:rPr>
          <w:rStyle w:val="FontStyle24"/>
          <w:rFonts w:ascii="Times New Roman" w:hAnsi="Times New Roman" w:cs="Times New Roman"/>
          <w:sz w:val="24"/>
          <w:szCs w:val="24"/>
        </w:rPr>
        <w:t>Приложение</w:t>
      </w:r>
      <w:r w:rsidR="0032621C" w:rsidRPr="008F0249">
        <w:t xml:space="preserve"> </w:t>
      </w:r>
      <w:r w:rsidR="0007197B" w:rsidRPr="008F0249">
        <w:t>№</w:t>
      </w:r>
      <w:r w:rsidR="00CD60A7" w:rsidRPr="008F0249">
        <w:t xml:space="preserve"> </w:t>
      </w:r>
      <w:r w:rsidR="0007197B" w:rsidRPr="008F0249">
        <w:t xml:space="preserve">1 – Перечень многоквартирных жилых домов Исполнителя, в которые </w:t>
      </w:r>
      <w:proofErr w:type="spellStart"/>
      <w:r w:rsidR="0007197B" w:rsidRPr="008F0249">
        <w:t>Ресурсоснабжающая</w:t>
      </w:r>
      <w:proofErr w:type="spellEnd"/>
      <w:r w:rsidR="0007197B" w:rsidRPr="008F0249">
        <w:t xml:space="preserve"> организация поставляет тепловую энергию и теплоноситель</w:t>
      </w:r>
      <w:r w:rsidR="00B02338" w:rsidRPr="008F0249">
        <w:t>.</w:t>
      </w:r>
    </w:p>
    <w:p w:rsidR="00CD60A7" w:rsidRPr="008F0249" w:rsidRDefault="006566EE" w:rsidP="001E0A46">
      <w:pPr>
        <w:tabs>
          <w:tab w:val="left" w:pos="567"/>
        </w:tabs>
        <w:spacing w:before="120" w:after="120"/>
        <w:jc w:val="both"/>
        <w:rPr>
          <w:rStyle w:val="FontStyle24"/>
          <w:rFonts w:ascii="Times New Roman" w:hAnsi="Times New Roman" w:cs="Times New Roman"/>
          <w:sz w:val="24"/>
          <w:szCs w:val="24"/>
        </w:rPr>
      </w:pPr>
      <w:r w:rsidRPr="008F0249">
        <w:rPr>
          <w:b/>
        </w:rPr>
        <w:tab/>
      </w:r>
      <w:r w:rsidR="008C0F24">
        <w:rPr>
          <w:b/>
        </w:rPr>
        <w:t>8</w:t>
      </w:r>
      <w:r w:rsidR="00CD60A7" w:rsidRPr="008F0249">
        <w:rPr>
          <w:b/>
        </w:rPr>
        <w:t>.2.</w:t>
      </w:r>
      <w:r w:rsidR="00CD60A7" w:rsidRPr="008F0249">
        <w:t xml:space="preserve"> </w:t>
      </w:r>
      <w:r w:rsidR="00CD60A7" w:rsidRPr="008F0249">
        <w:rPr>
          <w:rStyle w:val="FontStyle24"/>
          <w:rFonts w:ascii="Times New Roman" w:hAnsi="Times New Roman" w:cs="Times New Roman"/>
          <w:sz w:val="24"/>
          <w:szCs w:val="24"/>
        </w:rPr>
        <w:t>Приложение № 2 - «Ориентировочное количество потребления тепловой энергии».</w:t>
      </w:r>
    </w:p>
    <w:p w:rsidR="00CD60A7" w:rsidRPr="008F0249" w:rsidRDefault="006566EE" w:rsidP="001E0A46">
      <w:pPr>
        <w:pStyle w:val="Style7"/>
        <w:widowControl/>
        <w:tabs>
          <w:tab w:val="left" w:pos="284"/>
          <w:tab w:val="left" w:pos="567"/>
        </w:tabs>
        <w:spacing w:line="240" w:lineRule="auto"/>
        <w:rPr>
          <w:rStyle w:val="FontStyle24"/>
          <w:rFonts w:ascii="Times New Roman" w:hAnsi="Times New Roman" w:cs="Times New Roman"/>
          <w:sz w:val="24"/>
          <w:szCs w:val="24"/>
        </w:rPr>
      </w:pPr>
      <w:r w:rsidRPr="008F0249">
        <w:rPr>
          <w:rStyle w:val="FontStyle24"/>
          <w:rFonts w:ascii="Times New Roman" w:hAnsi="Times New Roman" w:cs="Times New Roman"/>
          <w:b/>
          <w:sz w:val="24"/>
          <w:szCs w:val="24"/>
        </w:rPr>
        <w:tab/>
      </w:r>
      <w:r w:rsidRPr="008F0249">
        <w:rPr>
          <w:rStyle w:val="FontStyle24"/>
          <w:rFonts w:ascii="Times New Roman" w:hAnsi="Times New Roman" w:cs="Times New Roman"/>
          <w:b/>
          <w:sz w:val="24"/>
          <w:szCs w:val="24"/>
        </w:rPr>
        <w:tab/>
      </w:r>
      <w:r w:rsidR="008C0F24">
        <w:rPr>
          <w:rStyle w:val="FontStyle24"/>
          <w:rFonts w:ascii="Times New Roman" w:hAnsi="Times New Roman" w:cs="Times New Roman"/>
          <w:b/>
          <w:sz w:val="24"/>
          <w:szCs w:val="24"/>
        </w:rPr>
        <w:t>8</w:t>
      </w:r>
      <w:r w:rsidR="00CD60A7" w:rsidRPr="008F0249">
        <w:rPr>
          <w:rStyle w:val="FontStyle24"/>
          <w:rFonts w:ascii="Times New Roman" w:hAnsi="Times New Roman" w:cs="Times New Roman"/>
          <w:b/>
          <w:sz w:val="24"/>
          <w:szCs w:val="24"/>
        </w:rPr>
        <w:t>.3.</w:t>
      </w:r>
      <w:r w:rsidR="00F84C1F" w:rsidRPr="008F0249">
        <w:rPr>
          <w:rStyle w:val="FontStyle24"/>
          <w:rFonts w:ascii="Times New Roman" w:hAnsi="Times New Roman" w:cs="Times New Roman"/>
          <w:b/>
          <w:sz w:val="24"/>
          <w:szCs w:val="24"/>
        </w:rPr>
        <w:t xml:space="preserve"> </w:t>
      </w:r>
      <w:r w:rsidR="00CD60A7" w:rsidRPr="008F0249">
        <w:rPr>
          <w:rStyle w:val="FontStyle24"/>
          <w:rFonts w:ascii="Times New Roman" w:hAnsi="Times New Roman" w:cs="Times New Roman"/>
          <w:sz w:val="24"/>
          <w:szCs w:val="24"/>
        </w:rPr>
        <w:t>Приложение № 3 - «Акт разграничения  балансовой принадлежности и эксплуатационной ответственности сторон», со схемой.</w:t>
      </w:r>
    </w:p>
    <w:p w:rsidR="0032621C" w:rsidRPr="008F0249" w:rsidRDefault="006566EE" w:rsidP="001E0A46">
      <w:pPr>
        <w:pStyle w:val="Style7"/>
        <w:widowControl/>
        <w:tabs>
          <w:tab w:val="left" w:pos="284"/>
          <w:tab w:val="left" w:pos="567"/>
        </w:tabs>
        <w:spacing w:line="240" w:lineRule="auto"/>
        <w:rPr>
          <w:rStyle w:val="FontStyle24"/>
          <w:rFonts w:ascii="Times New Roman" w:hAnsi="Times New Roman" w:cs="Times New Roman"/>
          <w:sz w:val="24"/>
          <w:szCs w:val="24"/>
        </w:rPr>
      </w:pPr>
      <w:r w:rsidRPr="008F0249">
        <w:rPr>
          <w:rStyle w:val="FontStyle24"/>
          <w:rFonts w:ascii="Times New Roman" w:hAnsi="Times New Roman" w:cs="Times New Roman"/>
          <w:b/>
          <w:sz w:val="24"/>
          <w:szCs w:val="24"/>
        </w:rPr>
        <w:tab/>
      </w:r>
      <w:r w:rsidRPr="008F0249">
        <w:rPr>
          <w:rStyle w:val="FontStyle24"/>
          <w:rFonts w:ascii="Times New Roman" w:hAnsi="Times New Roman" w:cs="Times New Roman"/>
          <w:b/>
          <w:sz w:val="24"/>
          <w:szCs w:val="24"/>
        </w:rPr>
        <w:tab/>
      </w:r>
      <w:r w:rsidR="008C0F24">
        <w:rPr>
          <w:rStyle w:val="FontStyle24"/>
          <w:rFonts w:ascii="Times New Roman" w:hAnsi="Times New Roman" w:cs="Times New Roman"/>
          <w:b/>
          <w:sz w:val="24"/>
          <w:szCs w:val="24"/>
        </w:rPr>
        <w:t>8</w:t>
      </w:r>
      <w:r w:rsidR="00CD60A7" w:rsidRPr="008F0249">
        <w:rPr>
          <w:rStyle w:val="FontStyle24"/>
          <w:rFonts w:ascii="Times New Roman" w:hAnsi="Times New Roman" w:cs="Times New Roman"/>
          <w:b/>
          <w:sz w:val="24"/>
          <w:szCs w:val="24"/>
        </w:rPr>
        <w:t>.4.</w:t>
      </w:r>
      <w:r w:rsidR="0032621C" w:rsidRPr="008F0249">
        <w:rPr>
          <w:rStyle w:val="FontStyle24"/>
          <w:rFonts w:ascii="Times New Roman" w:hAnsi="Times New Roman" w:cs="Times New Roman"/>
          <w:b/>
          <w:sz w:val="24"/>
          <w:szCs w:val="24"/>
        </w:rPr>
        <w:t xml:space="preserve"> </w:t>
      </w:r>
      <w:r w:rsidR="0032621C" w:rsidRPr="008F0249">
        <w:rPr>
          <w:rStyle w:val="FontStyle24"/>
          <w:rFonts w:ascii="Times New Roman" w:hAnsi="Times New Roman" w:cs="Times New Roman"/>
          <w:sz w:val="24"/>
          <w:szCs w:val="24"/>
        </w:rPr>
        <w:t>Приложение № 4 – «Перечень должностных лиц, имеющих право вести переговоры».</w:t>
      </w:r>
    </w:p>
    <w:p w:rsidR="0032621C" w:rsidRDefault="006566EE" w:rsidP="00F84C1F">
      <w:pPr>
        <w:pStyle w:val="Style7"/>
        <w:widowControl/>
        <w:tabs>
          <w:tab w:val="left" w:pos="284"/>
          <w:tab w:val="left" w:pos="426"/>
        </w:tabs>
        <w:spacing w:line="240" w:lineRule="auto"/>
        <w:rPr>
          <w:rStyle w:val="FontStyle24"/>
          <w:rFonts w:ascii="Times New Roman" w:hAnsi="Times New Roman" w:cs="Times New Roman"/>
          <w:sz w:val="24"/>
          <w:szCs w:val="24"/>
        </w:rPr>
      </w:pPr>
      <w:r w:rsidRPr="008F0249">
        <w:rPr>
          <w:rStyle w:val="FontStyle24"/>
          <w:rFonts w:ascii="Times New Roman" w:hAnsi="Times New Roman" w:cs="Times New Roman"/>
          <w:b/>
          <w:sz w:val="24"/>
          <w:szCs w:val="24"/>
        </w:rPr>
        <w:tab/>
      </w:r>
      <w:r w:rsidRPr="008F0249">
        <w:rPr>
          <w:rStyle w:val="FontStyle24"/>
          <w:rFonts w:ascii="Times New Roman" w:hAnsi="Times New Roman" w:cs="Times New Roman"/>
          <w:b/>
          <w:sz w:val="24"/>
          <w:szCs w:val="24"/>
        </w:rPr>
        <w:tab/>
        <w:t xml:space="preserve">  </w:t>
      </w:r>
      <w:r w:rsidR="008C0F24">
        <w:rPr>
          <w:rStyle w:val="FontStyle24"/>
          <w:rFonts w:ascii="Times New Roman" w:hAnsi="Times New Roman" w:cs="Times New Roman"/>
          <w:b/>
          <w:sz w:val="24"/>
          <w:szCs w:val="24"/>
        </w:rPr>
        <w:t>8</w:t>
      </w:r>
      <w:r w:rsidR="0032621C" w:rsidRPr="008F0249">
        <w:rPr>
          <w:rStyle w:val="FontStyle24"/>
          <w:rFonts w:ascii="Times New Roman" w:hAnsi="Times New Roman" w:cs="Times New Roman"/>
          <w:b/>
          <w:sz w:val="24"/>
          <w:szCs w:val="24"/>
        </w:rPr>
        <w:t>.5.</w:t>
      </w:r>
      <w:r w:rsidR="00F84C1F" w:rsidRPr="008F0249">
        <w:rPr>
          <w:rStyle w:val="FontStyle24"/>
          <w:rFonts w:ascii="Times New Roman" w:hAnsi="Times New Roman" w:cs="Times New Roman"/>
          <w:sz w:val="24"/>
          <w:szCs w:val="24"/>
        </w:rPr>
        <w:t xml:space="preserve"> </w:t>
      </w:r>
      <w:r w:rsidR="0032621C" w:rsidRPr="008F0249">
        <w:rPr>
          <w:rStyle w:val="FontStyle24"/>
          <w:rFonts w:ascii="Times New Roman" w:hAnsi="Times New Roman" w:cs="Times New Roman"/>
          <w:sz w:val="24"/>
          <w:szCs w:val="24"/>
        </w:rPr>
        <w:t xml:space="preserve">Приложение № 5 - «Перечень установленных и допущенных в эксплуатацию приборов учёта». </w:t>
      </w:r>
    </w:p>
    <w:p w:rsidR="008C0F24" w:rsidRPr="00AB61C9" w:rsidRDefault="008C0F24" w:rsidP="00AB61C9">
      <w:pPr>
        <w:pStyle w:val="af1"/>
        <w:jc w:val="both"/>
      </w:pPr>
      <w:r>
        <w:t xml:space="preserve">         </w:t>
      </w:r>
      <w:r w:rsidRPr="008C0F24">
        <w:rPr>
          <w:b/>
        </w:rPr>
        <w:t>8.6.</w:t>
      </w:r>
      <w:r w:rsidRPr="008C0F24">
        <w:t xml:space="preserve"> Все приложения к настоящему договору являются его неотъемлемой частью.</w:t>
      </w:r>
    </w:p>
    <w:p w:rsidR="008C0F24" w:rsidRDefault="008C0F24" w:rsidP="002C2DBF">
      <w:pPr>
        <w:tabs>
          <w:tab w:val="left" w:pos="567"/>
        </w:tabs>
        <w:spacing w:before="120" w:after="120"/>
        <w:jc w:val="center"/>
        <w:rPr>
          <w:b/>
        </w:rPr>
      </w:pPr>
    </w:p>
    <w:p w:rsidR="00587BFB" w:rsidRPr="00554E60" w:rsidRDefault="008C0F24" w:rsidP="002C2DBF">
      <w:pPr>
        <w:tabs>
          <w:tab w:val="left" w:pos="567"/>
        </w:tabs>
        <w:spacing w:before="120" w:after="120"/>
        <w:jc w:val="center"/>
        <w:rPr>
          <w:b/>
        </w:rPr>
      </w:pPr>
      <w:r w:rsidRPr="00554E60">
        <w:rPr>
          <w:b/>
        </w:rPr>
        <w:t>9</w:t>
      </w:r>
      <w:r w:rsidR="00B02338" w:rsidRPr="00554E60">
        <w:rPr>
          <w:b/>
        </w:rPr>
        <w:t xml:space="preserve">. </w:t>
      </w:r>
      <w:r w:rsidR="00587BFB" w:rsidRPr="00554E60">
        <w:rPr>
          <w:b/>
        </w:rPr>
        <w:t xml:space="preserve">ПОДПИСИ </w:t>
      </w:r>
      <w:r w:rsidR="00807043" w:rsidRPr="00554E60">
        <w:rPr>
          <w:b/>
        </w:rPr>
        <w:t xml:space="preserve">И РЕКВИЗИТЫ </w:t>
      </w:r>
      <w:r w:rsidR="00587BFB" w:rsidRPr="00554E60">
        <w:rPr>
          <w:b/>
        </w:rPr>
        <w:t>СТОРОН:</w:t>
      </w:r>
    </w:p>
    <w:tbl>
      <w:tblPr>
        <w:tblW w:w="10136" w:type="dxa"/>
        <w:tblLook w:val="04A0"/>
      </w:tblPr>
      <w:tblGrid>
        <w:gridCol w:w="5068"/>
        <w:gridCol w:w="5068"/>
      </w:tblGrid>
      <w:tr w:rsidR="00FA330A" w:rsidRPr="00AB61C9" w:rsidTr="00FD74D2">
        <w:tc>
          <w:tcPr>
            <w:tcW w:w="5068" w:type="dxa"/>
            <w:shd w:val="clear" w:color="auto" w:fill="auto"/>
          </w:tcPr>
          <w:p w:rsidR="00FA330A" w:rsidRPr="00554E60" w:rsidRDefault="00FA330A" w:rsidP="00FD74D2">
            <w:pPr>
              <w:jc w:val="both"/>
              <w:rPr>
                <w:b/>
              </w:rPr>
            </w:pPr>
            <w:proofErr w:type="spellStart"/>
            <w:r w:rsidRPr="00554E60">
              <w:rPr>
                <w:b/>
              </w:rPr>
              <w:t>Ресурсоснабжающая</w:t>
            </w:r>
            <w:proofErr w:type="spellEnd"/>
            <w:r w:rsidRPr="00554E60">
              <w:rPr>
                <w:b/>
              </w:rPr>
              <w:t xml:space="preserve"> организация:</w:t>
            </w:r>
          </w:p>
          <w:p w:rsidR="00FA330A" w:rsidRPr="00AB61C9" w:rsidRDefault="00FA330A" w:rsidP="00FD74D2">
            <w:pPr>
              <w:jc w:val="both"/>
            </w:pPr>
          </w:p>
        </w:tc>
        <w:tc>
          <w:tcPr>
            <w:tcW w:w="5068" w:type="dxa"/>
            <w:shd w:val="clear" w:color="auto" w:fill="auto"/>
          </w:tcPr>
          <w:p w:rsidR="00FA330A" w:rsidRPr="00554E60" w:rsidRDefault="00FA330A" w:rsidP="00FD74D2">
            <w:pPr>
              <w:jc w:val="both"/>
              <w:rPr>
                <w:b/>
              </w:rPr>
            </w:pPr>
            <w:r w:rsidRPr="00554E60">
              <w:rPr>
                <w:b/>
              </w:rPr>
              <w:t>Управляющая организация:</w:t>
            </w:r>
          </w:p>
        </w:tc>
      </w:tr>
      <w:tr w:rsidR="00FA330A" w:rsidRPr="00AB61C9" w:rsidTr="00FD74D2">
        <w:tc>
          <w:tcPr>
            <w:tcW w:w="5068" w:type="dxa"/>
            <w:shd w:val="clear" w:color="auto" w:fill="auto"/>
          </w:tcPr>
          <w:p w:rsidR="00AB61C9" w:rsidRDefault="00FA330A" w:rsidP="00FD74D2">
            <w:pPr>
              <w:jc w:val="both"/>
              <w:rPr>
                <w:color w:val="000000"/>
              </w:rPr>
            </w:pPr>
            <w:r w:rsidRPr="00AB61C9">
              <w:rPr>
                <w:color w:val="000000"/>
              </w:rPr>
              <w:t>ООО «Тверская генерация»</w:t>
            </w:r>
          </w:p>
          <w:p w:rsidR="00AB61C9" w:rsidRPr="00AB61C9" w:rsidRDefault="00AB61C9" w:rsidP="00FD74D2">
            <w:pPr>
              <w:jc w:val="both"/>
              <w:rPr>
                <w:color w:val="000000"/>
              </w:rPr>
            </w:pPr>
          </w:p>
          <w:p w:rsidR="00FA330A" w:rsidRPr="00AB61C9" w:rsidRDefault="00FA330A" w:rsidP="00FD74D2">
            <w:pPr>
              <w:jc w:val="both"/>
              <w:rPr>
                <w:color w:val="000000"/>
              </w:rPr>
            </w:pPr>
            <w:r w:rsidRPr="00AB61C9">
              <w:rPr>
                <w:color w:val="000000"/>
              </w:rPr>
              <w:t>170003,  г. Тверь, ш. Петербургское, д. 2, к. 12</w:t>
            </w:r>
          </w:p>
          <w:p w:rsidR="00FA330A" w:rsidRPr="00AB61C9" w:rsidRDefault="00FA330A" w:rsidP="00FD74D2">
            <w:pPr>
              <w:jc w:val="both"/>
              <w:rPr>
                <w:color w:val="000000"/>
              </w:rPr>
            </w:pPr>
            <w:r w:rsidRPr="00AB61C9">
              <w:rPr>
                <w:color w:val="000000"/>
              </w:rPr>
              <w:t>ИНН 6906011179</w:t>
            </w:r>
          </w:p>
          <w:p w:rsidR="00FA330A" w:rsidRPr="00AB61C9" w:rsidRDefault="00FA330A" w:rsidP="00FD74D2">
            <w:pPr>
              <w:jc w:val="both"/>
              <w:rPr>
                <w:color w:val="000000"/>
              </w:rPr>
            </w:pPr>
            <w:r w:rsidRPr="00AB61C9">
              <w:rPr>
                <w:color w:val="000000"/>
              </w:rPr>
              <w:t>КПП 695201001</w:t>
            </w:r>
            <w:r w:rsidRPr="00AB61C9">
              <w:rPr>
                <w:color w:val="000000"/>
              </w:rPr>
              <w:tab/>
            </w:r>
          </w:p>
          <w:p w:rsidR="00FA330A" w:rsidRPr="00AB61C9" w:rsidRDefault="00FA330A" w:rsidP="00FD74D2">
            <w:pPr>
              <w:jc w:val="both"/>
              <w:rPr>
                <w:color w:val="000000"/>
              </w:rPr>
            </w:pPr>
            <w:r w:rsidRPr="00AB61C9">
              <w:rPr>
                <w:color w:val="000000"/>
              </w:rPr>
              <w:t>ОГРН 1106906000068</w:t>
            </w:r>
          </w:p>
          <w:p w:rsidR="00FA330A" w:rsidRPr="00CB2BCF" w:rsidRDefault="00FA330A" w:rsidP="00FD74D2">
            <w:pPr>
              <w:jc w:val="both"/>
              <w:rPr>
                <w:color w:val="000000"/>
              </w:rPr>
            </w:pPr>
            <w:proofErr w:type="gramStart"/>
            <w:r w:rsidRPr="00AB61C9">
              <w:rPr>
                <w:color w:val="000000"/>
              </w:rPr>
              <w:t>р</w:t>
            </w:r>
            <w:proofErr w:type="gramEnd"/>
            <w:r w:rsidRPr="00AB61C9">
              <w:rPr>
                <w:color w:val="000000"/>
              </w:rPr>
              <w:t>/с №</w:t>
            </w:r>
            <w:r w:rsidR="00AA0D6C" w:rsidRPr="00AB61C9">
              <w:rPr>
                <w:color w:val="000000"/>
              </w:rPr>
              <w:t xml:space="preserve"> </w:t>
            </w:r>
            <w:r w:rsidR="00CB2BCF" w:rsidRPr="00CB2BCF">
              <w:t>40702810306180023178</w:t>
            </w:r>
            <w:r w:rsidRPr="00CB2BCF">
              <w:rPr>
                <w:color w:val="000000"/>
              </w:rPr>
              <w:t xml:space="preserve"> </w:t>
            </w:r>
          </w:p>
          <w:p w:rsidR="00803A18" w:rsidRPr="00CB2BCF" w:rsidRDefault="00FA330A" w:rsidP="00803A18">
            <w:r w:rsidRPr="00CB2BCF">
              <w:rPr>
                <w:color w:val="000000"/>
              </w:rPr>
              <w:t xml:space="preserve">в </w:t>
            </w:r>
            <w:r w:rsidR="00CB2BCF" w:rsidRPr="00CB2BCF">
              <w:t>Тульский филиал АБ «РОССИЯ»</w:t>
            </w:r>
          </w:p>
          <w:p w:rsidR="00FA330A" w:rsidRPr="00CB2BCF" w:rsidRDefault="00FA330A" w:rsidP="00FD74D2">
            <w:pPr>
              <w:jc w:val="both"/>
              <w:rPr>
                <w:color w:val="000000"/>
              </w:rPr>
            </w:pPr>
            <w:r w:rsidRPr="00CB2BCF">
              <w:rPr>
                <w:color w:val="000000"/>
              </w:rPr>
              <w:t xml:space="preserve">БИК </w:t>
            </w:r>
            <w:r w:rsidR="00CB2BCF" w:rsidRPr="00CB2BCF">
              <w:t>047003764</w:t>
            </w:r>
          </w:p>
          <w:p w:rsidR="00FA330A" w:rsidRPr="00CB2BCF" w:rsidRDefault="00FA330A" w:rsidP="00FD74D2">
            <w:pPr>
              <w:jc w:val="both"/>
              <w:rPr>
                <w:color w:val="000000"/>
              </w:rPr>
            </w:pPr>
            <w:r w:rsidRPr="00CB2BCF">
              <w:rPr>
                <w:color w:val="000000"/>
              </w:rPr>
              <w:t xml:space="preserve">к/с № </w:t>
            </w:r>
            <w:r w:rsidR="00CB2BCF" w:rsidRPr="00CB2BCF">
              <w:t>30101810600000000764</w:t>
            </w:r>
          </w:p>
          <w:p w:rsidR="00FA330A" w:rsidRPr="00AB61C9" w:rsidRDefault="00FA330A" w:rsidP="00FD74D2">
            <w:pPr>
              <w:jc w:val="both"/>
            </w:pPr>
          </w:p>
          <w:p w:rsidR="00FA330A" w:rsidRPr="00AB61C9" w:rsidRDefault="00FA330A" w:rsidP="00FD74D2">
            <w:pPr>
              <w:jc w:val="both"/>
            </w:pPr>
          </w:p>
          <w:p w:rsidR="00FA330A" w:rsidRPr="00AB61C9" w:rsidRDefault="00FA330A" w:rsidP="00FD74D2">
            <w:pPr>
              <w:jc w:val="both"/>
            </w:pPr>
          </w:p>
          <w:p w:rsidR="00FA330A" w:rsidRPr="00AB61C9" w:rsidRDefault="00FA330A" w:rsidP="00FD74D2">
            <w:pPr>
              <w:jc w:val="both"/>
            </w:pPr>
          </w:p>
        </w:tc>
        <w:tc>
          <w:tcPr>
            <w:tcW w:w="5068" w:type="dxa"/>
            <w:shd w:val="clear" w:color="auto" w:fill="auto"/>
          </w:tcPr>
          <w:p w:rsidR="00FA330A" w:rsidRPr="00AB61C9" w:rsidRDefault="00FA330A" w:rsidP="00FD74D2">
            <w:r w:rsidRPr="00AB61C9">
              <w:t xml:space="preserve">ООО </w:t>
            </w:r>
            <w:r w:rsidR="00AB61C9">
              <w:t>«___________________________»</w:t>
            </w:r>
          </w:p>
          <w:p w:rsidR="00FA330A" w:rsidRPr="00AB61C9" w:rsidRDefault="00FA330A" w:rsidP="00FD74D2">
            <w:pPr>
              <w:jc w:val="both"/>
            </w:pPr>
            <w:r w:rsidRPr="00AB61C9">
              <w:t xml:space="preserve">170100, г. Тверь, </w:t>
            </w:r>
            <w:r w:rsidR="0006596F" w:rsidRPr="00AB61C9">
              <w:t xml:space="preserve">ул. </w:t>
            </w:r>
            <w:proofErr w:type="spellStart"/>
            <w:r w:rsidR="0006596F" w:rsidRPr="00AB61C9">
              <w:t>Новоторжская</w:t>
            </w:r>
            <w:proofErr w:type="spellEnd"/>
            <w:r w:rsidR="0006596F" w:rsidRPr="00AB61C9">
              <w:t xml:space="preserve">, д. 22 </w:t>
            </w:r>
            <w:r w:rsidRPr="00AB61C9">
              <w:t>а</w:t>
            </w:r>
          </w:p>
          <w:tbl>
            <w:tblPr>
              <w:tblW w:w="5000" w:type="pct"/>
              <w:tblCellSpacing w:w="15" w:type="dxa"/>
              <w:tblCellMar>
                <w:top w:w="15" w:type="dxa"/>
                <w:left w:w="15" w:type="dxa"/>
                <w:bottom w:w="15" w:type="dxa"/>
                <w:right w:w="15" w:type="dxa"/>
              </w:tblCellMar>
              <w:tblLook w:val="04A0"/>
            </w:tblPr>
            <w:tblGrid>
              <w:gridCol w:w="4766"/>
              <w:gridCol w:w="86"/>
            </w:tblGrid>
            <w:tr w:rsidR="00FA330A" w:rsidRPr="00AB61C9" w:rsidTr="00FD74D2">
              <w:trPr>
                <w:tblCellSpacing w:w="15" w:type="dxa"/>
              </w:trPr>
              <w:tc>
                <w:tcPr>
                  <w:tcW w:w="0" w:type="auto"/>
                  <w:vAlign w:val="center"/>
                  <w:hideMark/>
                </w:tcPr>
                <w:p w:rsidR="00FA330A" w:rsidRPr="00AB61C9" w:rsidRDefault="00FA330A" w:rsidP="00FD74D2">
                  <w:pPr>
                    <w:jc w:val="both"/>
                  </w:pPr>
                  <w:r w:rsidRPr="00AB61C9">
                    <w:t xml:space="preserve">ИНН/КПП </w:t>
                  </w:r>
                  <w:r w:rsidR="00AB61C9">
                    <w:t>____________</w:t>
                  </w:r>
                  <w:r w:rsidRPr="00AB61C9">
                    <w:t xml:space="preserve"> / </w:t>
                  </w:r>
                  <w:r w:rsidR="00AB61C9">
                    <w:t>__________</w:t>
                  </w:r>
                </w:p>
                <w:p w:rsidR="00FA330A" w:rsidRPr="00AB61C9" w:rsidRDefault="00FA330A" w:rsidP="00FD74D2">
                  <w:pPr>
                    <w:jc w:val="both"/>
                  </w:pPr>
                  <w:r w:rsidRPr="00AB61C9">
                    <w:t xml:space="preserve">ОГРН </w:t>
                  </w:r>
                  <w:r w:rsidR="00AB61C9">
                    <w:t>___________________________</w:t>
                  </w:r>
                </w:p>
                <w:p w:rsidR="00FA330A" w:rsidRPr="00AB61C9" w:rsidRDefault="00FA330A" w:rsidP="00FD74D2">
                  <w:pPr>
                    <w:jc w:val="both"/>
                  </w:pPr>
                  <w:proofErr w:type="spellStart"/>
                  <w:proofErr w:type="gramStart"/>
                  <w:r w:rsidRPr="00AB61C9">
                    <w:t>р</w:t>
                  </w:r>
                  <w:proofErr w:type="spellEnd"/>
                  <w:proofErr w:type="gramEnd"/>
                  <w:r w:rsidRPr="00AB61C9">
                    <w:t>/</w:t>
                  </w:r>
                  <w:proofErr w:type="spellStart"/>
                  <w:r w:rsidRPr="00AB61C9">
                    <w:t>сч</w:t>
                  </w:r>
                  <w:proofErr w:type="spellEnd"/>
                  <w:r w:rsidRPr="00AB61C9">
                    <w:t xml:space="preserve">. </w:t>
                  </w:r>
                  <w:r w:rsidR="00AB61C9">
                    <w:t>_____________________________</w:t>
                  </w:r>
                </w:p>
                <w:p w:rsidR="00FA330A" w:rsidRPr="00AB61C9" w:rsidRDefault="00FA330A" w:rsidP="00FD74D2">
                  <w:r w:rsidRPr="00AB61C9">
                    <w:t xml:space="preserve">БИК </w:t>
                  </w:r>
                  <w:r w:rsidR="00AB61C9">
                    <w:rPr>
                      <w:color w:val="000000"/>
                    </w:rPr>
                    <w:t>______________________________</w:t>
                  </w:r>
                </w:p>
                <w:p w:rsidR="00FA330A" w:rsidRPr="00AB61C9" w:rsidRDefault="00FA330A" w:rsidP="00FD74D2">
                  <w:pPr>
                    <w:rPr>
                      <w:color w:val="000000"/>
                    </w:rPr>
                  </w:pPr>
                  <w:proofErr w:type="spellStart"/>
                  <w:r w:rsidRPr="00AB61C9">
                    <w:t>кор</w:t>
                  </w:r>
                  <w:proofErr w:type="spellEnd"/>
                  <w:r w:rsidRPr="00AB61C9">
                    <w:t>/</w:t>
                  </w:r>
                  <w:proofErr w:type="spellStart"/>
                  <w:r w:rsidRPr="00AB61C9">
                    <w:t>сч</w:t>
                  </w:r>
                  <w:proofErr w:type="spellEnd"/>
                  <w:r w:rsidRPr="00AB61C9">
                    <w:t xml:space="preserve">. </w:t>
                  </w:r>
                  <w:r w:rsidR="00AB61C9">
                    <w:rPr>
                      <w:color w:val="000000"/>
                    </w:rPr>
                    <w:t>____________________________</w:t>
                  </w:r>
                </w:p>
                <w:p w:rsidR="00FA330A" w:rsidRPr="00AB61C9" w:rsidRDefault="00FA330A" w:rsidP="00FD74D2">
                  <w:pPr>
                    <w:jc w:val="both"/>
                    <w:rPr>
                      <w:color w:val="000000"/>
                    </w:rPr>
                  </w:pPr>
                  <w:r w:rsidRPr="00AB61C9">
                    <w:rPr>
                      <w:color w:val="000000"/>
                    </w:rPr>
                    <w:t xml:space="preserve">тел. </w:t>
                  </w:r>
                  <w:r w:rsidR="00AB61C9">
                    <w:rPr>
                      <w:color w:val="000000"/>
                    </w:rPr>
                    <w:t>______________________________</w:t>
                  </w:r>
                </w:p>
                <w:p w:rsidR="00FA330A" w:rsidRPr="00AB61C9" w:rsidRDefault="00FA330A" w:rsidP="00FD74D2">
                  <w:pPr>
                    <w:jc w:val="both"/>
                    <w:rPr>
                      <w:color w:val="000000"/>
                    </w:rPr>
                  </w:pPr>
                </w:p>
              </w:tc>
              <w:tc>
                <w:tcPr>
                  <w:tcW w:w="0" w:type="auto"/>
                  <w:vAlign w:val="center"/>
                  <w:hideMark/>
                </w:tcPr>
                <w:p w:rsidR="00FA330A" w:rsidRPr="00AB61C9" w:rsidRDefault="00FA330A" w:rsidP="00FD74D2">
                  <w:pPr>
                    <w:jc w:val="both"/>
                    <w:rPr>
                      <w:color w:val="000000"/>
                    </w:rPr>
                  </w:pPr>
                </w:p>
              </w:tc>
            </w:tr>
          </w:tbl>
          <w:p w:rsidR="00FA330A" w:rsidRPr="00AB61C9" w:rsidRDefault="00FA330A" w:rsidP="00FD74D2"/>
        </w:tc>
      </w:tr>
      <w:tr w:rsidR="00FA330A" w:rsidRPr="008F0249" w:rsidTr="00FD74D2">
        <w:tc>
          <w:tcPr>
            <w:tcW w:w="5068" w:type="dxa"/>
            <w:shd w:val="clear" w:color="auto" w:fill="auto"/>
          </w:tcPr>
          <w:p w:rsidR="00FA330A" w:rsidRPr="00AB61C9" w:rsidRDefault="00FA330A" w:rsidP="00FD74D2">
            <w:pPr>
              <w:jc w:val="both"/>
            </w:pPr>
            <w:proofErr w:type="spellStart"/>
            <w:r w:rsidRPr="00AB61C9">
              <w:t>Ресурсоснабжающая</w:t>
            </w:r>
            <w:proofErr w:type="spellEnd"/>
            <w:r w:rsidRPr="00AB61C9">
              <w:t xml:space="preserve"> организация </w:t>
            </w:r>
          </w:p>
          <w:p w:rsidR="00FA330A" w:rsidRPr="008F0249" w:rsidRDefault="00FA330A" w:rsidP="00FD74D2">
            <w:pPr>
              <w:ind w:left="35"/>
              <w:jc w:val="center"/>
              <w:rPr>
                <w:b/>
              </w:rPr>
            </w:pPr>
          </w:p>
        </w:tc>
        <w:tc>
          <w:tcPr>
            <w:tcW w:w="5068" w:type="dxa"/>
            <w:shd w:val="clear" w:color="auto" w:fill="auto"/>
          </w:tcPr>
          <w:p w:rsidR="00FA330A" w:rsidRPr="00AB61C9" w:rsidRDefault="003016A4" w:rsidP="00FD74D2">
            <w:pPr>
              <w:jc w:val="both"/>
            </w:pPr>
            <w:r w:rsidRPr="008F0249">
              <w:rPr>
                <w:b/>
              </w:rPr>
              <w:t xml:space="preserve">                          </w:t>
            </w:r>
            <w:r w:rsidR="00FA330A" w:rsidRPr="00AB61C9">
              <w:t xml:space="preserve">Управляющая организация </w:t>
            </w:r>
          </w:p>
          <w:p w:rsidR="00FA330A" w:rsidRPr="008F0249" w:rsidRDefault="00FA330A" w:rsidP="00FD74D2">
            <w:pPr>
              <w:jc w:val="both"/>
              <w:rPr>
                <w:b/>
              </w:rPr>
            </w:pPr>
          </w:p>
          <w:p w:rsidR="00FA330A" w:rsidRPr="008F0249" w:rsidRDefault="00FA330A" w:rsidP="00FD74D2">
            <w:pPr>
              <w:jc w:val="both"/>
              <w:rPr>
                <w:b/>
              </w:rPr>
            </w:pPr>
          </w:p>
        </w:tc>
      </w:tr>
      <w:tr w:rsidR="00FA330A" w:rsidRPr="008F0249" w:rsidTr="00FD74D2">
        <w:tc>
          <w:tcPr>
            <w:tcW w:w="5068" w:type="dxa"/>
            <w:shd w:val="clear" w:color="auto" w:fill="auto"/>
          </w:tcPr>
          <w:p w:rsidR="00FA330A" w:rsidRPr="00AB61C9" w:rsidRDefault="00FA330A" w:rsidP="00CB2BCF">
            <w:pPr>
              <w:jc w:val="both"/>
            </w:pPr>
            <w:r w:rsidRPr="00AB61C9">
              <w:t>_______________________ /</w:t>
            </w:r>
            <w:r w:rsidR="00CB2BCF">
              <w:t>_____________</w:t>
            </w:r>
            <w:r w:rsidRPr="00AB61C9">
              <w:t>/</w:t>
            </w:r>
          </w:p>
        </w:tc>
        <w:tc>
          <w:tcPr>
            <w:tcW w:w="5068" w:type="dxa"/>
            <w:shd w:val="clear" w:color="auto" w:fill="auto"/>
          </w:tcPr>
          <w:p w:rsidR="00FA330A" w:rsidRPr="008F0249" w:rsidRDefault="00FA330A" w:rsidP="00AB61C9">
            <w:pPr>
              <w:jc w:val="both"/>
              <w:rPr>
                <w:b/>
              </w:rPr>
            </w:pPr>
            <w:r w:rsidRPr="008F0249">
              <w:rPr>
                <w:b/>
              </w:rPr>
              <w:t>_______________________</w:t>
            </w:r>
            <w:r w:rsidRPr="008F0249">
              <w:rPr>
                <w:b/>
                <w:color w:val="000000"/>
              </w:rPr>
              <w:t>/</w:t>
            </w:r>
            <w:r w:rsidR="00AB61C9">
              <w:rPr>
                <w:b/>
                <w:color w:val="000000"/>
              </w:rPr>
              <w:t>______________</w:t>
            </w:r>
            <w:r w:rsidR="00AB61C9" w:rsidRPr="008F0249">
              <w:rPr>
                <w:b/>
                <w:color w:val="000000"/>
              </w:rPr>
              <w:t xml:space="preserve"> </w:t>
            </w:r>
            <w:r w:rsidRPr="008F0249">
              <w:rPr>
                <w:b/>
                <w:color w:val="000000"/>
              </w:rPr>
              <w:t>/</w:t>
            </w:r>
          </w:p>
        </w:tc>
      </w:tr>
    </w:tbl>
    <w:p w:rsidR="00587BFB" w:rsidRPr="008F0249" w:rsidRDefault="00587BFB" w:rsidP="00587BFB">
      <w:pPr>
        <w:tabs>
          <w:tab w:val="left" w:pos="567"/>
        </w:tabs>
        <w:spacing w:before="120" w:after="120"/>
        <w:jc w:val="both"/>
      </w:pPr>
    </w:p>
    <w:sectPr w:rsidR="00587BFB" w:rsidRPr="008F0249" w:rsidSect="008F0249">
      <w:footerReference w:type="default" r:id="rId8"/>
      <w:pgSz w:w="11906" w:h="16838"/>
      <w:pgMar w:top="1134" w:right="567" w:bottom="1134" w:left="1134" w:header="709"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62D" w:rsidRDefault="00C4362D" w:rsidP="005802A7">
      <w:r>
        <w:separator/>
      </w:r>
    </w:p>
  </w:endnote>
  <w:endnote w:type="continuationSeparator" w:id="0">
    <w:p w:rsidR="00C4362D" w:rsidRDefault="00C4362D" w:rsidP="00580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00428"/>
      <w:docPartObj>
        <w:docPartGallery w:val="Page Numbers (Bottom of Page)"/>
        <w:docPartUnique/>
      </w:docPartObj>
    </w:sdtPr>
    <w:sdtContent>
      <w:p w:rsidR="00451A19" w:rsidRDefault="00124F74">
        <w:pPr>
          <w:pStyle w:val="aa"/>
          <w:jc w:val="right"/>
        </w:pPr>
        <w:r>
          <w:fldChar w:fldCharType="begin"/>
        </w:r>
        <w:r w:rsidR="00451A19">
          <w:instrText>PAGE   \* MERGEFORMAT</w:instrText>
        </w:r>
        <w:r>
          <w:fldChar w:fldCharType="separate"/>
        </w:r>
        <w:r w:rsidR="003C7D9C">
          <w:rPr>
            <w:noProof/>
          </w:rPr>
          <w:t>6</w:t>
        </w:r>
        <w:r>
          <w:fldChar w:fldCharType="end"/>
        </w:r>
      </w:p>
    </w:sdtContent>
  </w:sdt>
  <w:p w:rsidR="005802A7" w:rsidRDefault="005802A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62D" w:rsidRDefault="00C4362D" w:rsidP="005802A7">
      <w:r>
        <w:separator/>
      </w:r>
    </w:p>
  </w:footnote>
  <w:footnote w:type="continuationSeparator" w:id="0">
    <w:p w:rsidR="00C4362D" w:rsidRDefault="00C4362D" w:rsidP="005802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4207"/>
    <w:multiLevelType w:val="multilevel"/>
    <w:tmpl w:val="C36C90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A6C30D6"/>
    <w:multiLevelType w:val="multilevel"/>
    <w:tmpl w:val="2C1CB9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F0ACA"/>
    <w:multiLevelType w:val="multilevel"/>
    <w:tmpl w:val="A9F22E6A"/>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color w:val="auto"/>
      </w:rPr>
    </w:lvl>
    <w:lvl w:ilvl="2">
      <w:start w:val="1"/>
      <w:numFmt w:val="decimal"/>
      <w:lvlText w:val="%1.%2.%3."/>
      <w:lvlJc w:val="left"/>
      <w:pPr>
        <w:ind w:left="4406" w:hanging="720"/>
      </w:pPr>
      <w:rPr>
        <w:rFonts w:hint="default"/>
        <w:b/>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01184E"/>
    <w:multiLevelType w:val="multilevel"/>
    <w:tmpl w:val="C36C90E4"/>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1223F78"/>
    <w:multiLevelType w:val="multilevel"/>
    <w:tmpl w:val="C36C90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17F5B6A"/>
    <w:multiLevelType w:val="multilevel"/>
    <w:tmpl w:val="DDAEDE02"/>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b/>
      </w:rPr>
    </w:lvl>
    <w:lvl w:ilvl="2">
      <w:start w:val="1"/>
      <w:numFmt w:val="decimal"/>
      <w:lvlText w:val="%1.%2.%3."/>
      <w:lvlJc w:val="left"/>
      <w:pPr>
        <w:ind w:left="2847"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7E2C4373"/>
    <w:multiLevelType w:val="multilevel"/>
    <w:tmpl w:val="960497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87BFB"/>
    <w:rsid w:val="00052B42"/>
    <w:rsid w:val="0005573F"/>
    <w:rsid w:val="0006596F"/>
    <w:rsid w:val="000708B7"/>
    <w:rsid w:val="0007197B"/>
    <w:rsid w:val="000A3D0B"/>
    <w:rsid w:val="000B368E"/>
    <w:rsid w:val="000E003D"/>
    <w:rsid w:val="000E4A25"/>
    <w:rsid w:val="000E598A"/>
    <w:rsid w:val="000E6CD1"/>
    <w:rsid w:val="000F3289"/>
    <w:rsid w:val="001234E1"/>
    <w:rsid w:val="00124F74"/>
    <w:rsid w:val="00125868"/>
    <w:rsid w:val="00140F99"/>
    <w:rsid w:val="00152066"/>
    <w:rsid w:val="00173796"/>
    <w:rsid w:val="00196087"/>
    <w:rsid w:val="00196644"/>
    <w:rsid w:val="001A00D9"/>
    <w:rsid w:val="001E0A46"/>
    <w:rsid w:val="001F2B69"/>
    <w:rsid w:val="00200C82"/>
    <w:rsid w:val="00201087"/>
    <w:rsid w:val="00213E8D"/>
    <w:rsid w:val="00214A49"/>
    <w:rsid w:val="00226474"/>
    <w:rsid w:val="00236B5E"/>
    <w:rsid w:val="002442C6"/>
    <w:rsid w:val="00250B9A"/>
    <w:rsid w:val="00256C6B"/>
    <w:rsid w:val="00257B47"/>
    <w:rsid w:val="00277DBB"/>
    <w:rsid w:val="002851E1"/>
    <w:rsid w:val="00297D5E"/>
    <w:rsid w:val="002A0D4C"/>
    <w:rsid w:val="002A1E6F"/>
    <w:rsid w:val="002A65E3"/>
    <w:rsid w:val="002B5AC1"/>
    <w:rsid w:val="002C0601"/>
    <w:rsid w:val="002C2DBF"/>
    <w:rsid w:val="002D7DC6"/>
    <w:rsid w:val="002F15E5"/>
    <w:rsid w:val="003016A4"/>
    <w:rsid w:val="00306D21"/>
    <w:rsid w:val="00307613"/>
    <w:rsid w:val="003209BD"/>
    <w:rsid w:val="00324655"/>
    <w:rsid w:val="0032621C"/>
    <w:rsid w:val="0032759F"/>
    <w:rsid w:val="0036194C"/>
    <w:rsid w:val="003652CF"/>
    <w:rsid w:val="00390C85"/>
    <w:rsid w:val="00391DF4"/>
    <w:rsid w:val="003B7A01"/>
    <w:rsid w:val="003C7D9C"/>
    <w:rsid w:val="003D69ED"/>
    <w:rsid w:val="003E6C0D"/>
    <w:rsid w:val="003F5EE2"/>
    <w:rsid w:val="003F73B5"/>
    <w:rsid w:val="003F7E4C"/>
    <w:rsid w:val="004128A1"/>
    <w:rsid w:val="004143E0"/>
    <w:rsid w:val="004453E2"/>
    <w:rsid w:val="00451A19"/>
    <w:rsid w:val="00462C08"/>
    <w:rsid w:val="0047636F"/>
    <w:rsid w:val="0047714B"/>
    <w:rsid w:val="00486C2D"/>
    <w:rsid w:val="00486EA9"/>
    <w:rsid w:val="00492E10"/>
    <w:rsid w:val="00497402"/>
    <w:rsid w:val="004A4B5F"/>
    <w:rsid w:val="004D5A2E"/>
    <w:rsid w:val="004F0E18"/>
    <w:rsid w:val="005012A2"/>
    <w:rsid w:val="00502614"/>
    <w:rsid w:val="0050400C"/>
    <w:rsid w:val="00514C90"/>
    <w:rsid w:val="005164C0"/>
    <w:rsid w:val="005503CE"/>
    <w:rsid w:val="005512DC"/>
    <w:rsid w:val="00554E60"/>
    <w:rsid w:val="00573459"/>
    <w:rsid w:val="005802A7"/>
    <w:rsid w:val="00587BFB"/>
    <w:rsid w:val="00593029"/>
    <w:rsid w:val="005A3651"/>
    <w:rsid w:val="005B1245"/>
    <w:rsid w:val="005C4505"/>
    <w:rsid w:val="005D567D"/>
    <w:rsid w:val="005D6A13"/>
    <w:rsid w:val="005E03FE"/>
    <w:rsid w:val="005F597A"/>
    <w:rsid w:val="005F716E"/>
    <w:rsid w:val="00607035"/>
    <w:rsid w:val="006233A1"/>
    <w:rsid w:val="00636378"/>
    <w:rsid w:val="00637508"/>
    <w:rsid w:val="00640785"/>
    <w:rsid w:val="006566EE"/>
    <w:rsid w:val="00666EEE"/>
    <w:rsid w:val="006720F4"/>
    <w:rsid w:val="00675382"/>
    <w:rsid w:val="00681CD0"/>
    <w:rsid w:val="00694EC2"/>
    <w:rsid w:val="006A05CE"/>
    <w:rsid w:val="006A7E62"/>
    <w:rsid w:val="006C014B"/>
    <w:rsid w:val="006C71FB"/>
    <w:rsid w:val="006D67F8"/>
    <w:rsid w:val="006E0359"/>
    <w:rsid w:val="006E2E56"/>
    <w:rsid w:val="007005EA"/>
    <w:rsid w:val="00706C7E"/>
    <w:rsid w:val="00760AE9"/>
    <w:rsid w:val="0079358D"/>
    <w:rsid w:val="007C767C"/>
    <w:rsid w:val="007E0E1F"/>
    <w:rsid w:val="007F007F"/>
    <w:rsid w:val="00803A18"/>
    <w:rsid w:val="00806622"/>
    <w:rsid w:val="00807043"/>
    <w:rsid w:val="00807257"/>
    <w:rsid w:val="0082053D"/>
    <w:rsid w:val="008255D5"/>
    <w:rsid w:val="008400C5"/>
    <w:rsid w:val="0084466A"/>
    <w:rsid w:val="00847E63"/>
    <w:rsid w:val="0085132D"/>
    <w:rsid w:val="00865072"/>
    <w:rsid w:val="00871A48"/>
    <w:rsid w:val="00876B7E"/>
    <w:rsid w:val="008959CF"/>
    <w:rsid w:val="008A0BAE"/>
    <w:rsid w:val="008C0F24"/>
    <w:rsid w:val="008C5D82"/>
    <w:rsid w:val="008C724B"/>
    <w:rsid w:val="008F0249"/>
    <w:rsid w:val="008F0FF5"/>
    <w:rsid w:val="008F3159"/>
    <w:rsid w:val="00900731"/>
    <w:rsid w:val="009117B1"/>
    <w:rsid w:val="0093424B"/>
    <w:rsid w:val="0094078C"/>
    <w:rsid w:val="009440D3"/>
    <w:rsid w:val="009548D6"/>
    <w:rsid w:val="00960556"/>
    <w:rsid w:val="0097611E"/>
    <w:rsid w:val="0098123B"/>
    <w:rsid w:val="009904D4"/>
    <w:rsid w:val="0099180C"/>
    <w:rsid w:val="009B2187"/>
    <w:rsid w:val="009C1136"/>
    <w:rsid w:val="009C42D5"/>
    <w:rsid w:val="009F5DDF"/>
    <w:rsid w:val="00A107DA"/>
    <w:rsid w:val="00A20F27"/>
    <w:rsid w:val="00A36E57"/>
    <w:rsid w:val="00A442A2"/>
    <w:rsid w:val="00A51933"/>
    <w:rsid w:val="00A61C11"/>
    <w:rsid w:val="00A63FEE"/>
    <w:rsid w:val="00A8717E"/>
    <w:rsid w:val="00A9182E"/>
    <w:rsid w:val="00A9331E"/>
    <w:rsid w:val="00AA0D6C"/>
    <w:rsid w:val="00AB0B88"/>
    <w:rsid w:val="00AB42CE"/>
    <w:rsid w:val="00AB61C9"/>
    <w:rsid w:val="00AC0740"/>
    <w:rsid w:val="00AC67BB"/>
    <w:rsid w:val="00AF1838"/>
    <w:rsid w:val="00AF3F7D"/>
    <w:rsid w:val="00AF69C0"/>
    <w:rsid w:val="00B02338"/>
    <w:rsid w:val="00B07C47"/>
    <w:rsid w:val="00B329F6"/>
    <w:rsid w:val="00B35827"/>
    <w:rsid w:val="00B54218"/>
    <w:rsid w:val="00B54441"/>
    <w:rsid w:val="00B576D0"/>
    <w:rsid w:val="00B97EE2"/>
    <w:rsid w:val="00B97FC3"/>
    <w:rsid w:val="00BB0C02"/>
    <w:rsid w:val="00BB212B"/>
    <w:rsid w:val="00BC121A"/>
    <w:rsid w:val="00BD2A0A"/>
    <w:rsid w:val="00BD6D6E"/>
    <w:rsid w:val="00BE209A"/>
    <w:rsid w:val="00BF2F26"/>
    <w:rsid w:val="00BF5DEC"/>
    <w:rsid w:val="00BF5E25"/>
    <w:rsid w:val="00C35AAD"/>
    <w:rsid w:val="00C37EB8"/>
    <w:rsid w:val="00C4362D"/>
    <w:rsid w:val="00C452E3"/>
    <w:rsid w:val="00C55542"/>
    <w:rsid w:val="00C740A5"/>
    <w:rsid w:val="00CB2BCF"/>
    <w:rsid w:val="00CB744D"/>
    <w:rsid w:val="00CC1C09"/>
    <w:rsid w:val="00CC51F3"/>
    <w:rsid w:val="00CD3C9A"/>
    <w:rsid w:val="00CD60A7"/>
    <w:rsid w:val="00CD6208"/>
    <w:rsid w:val="00CE0F6E"/>
    <w:rsid w:val="00CE202C"/>
    <w:rsid w:val="00CF649D"/>
    <w:rsid w:val="00D121FC"/>
    <w:rsid w:val="00D23E2F"/>
    <w:rsid w:val="00D30A6A"/>
    <w:rsid w:val="00D414A4"/>
    <w:rsid w:val="00D50C30"/>
    <w:rsid w:val="00D5244B"/>
    <w:rsid w:val="00D602FE"/>
    <w:rsid w:val="00DA066E"/>
    <w:rsid w:val="00DA55D0"/>
    <w:rsid w:val="00DA60A5"/>
    <w:rsid w:val="00DA7C5A"/>
    <w:rsid w:val="00DA7F42"/>
    <w:rsid w:val="00DC306B"/>
    <w:rsid w:val="00DD224C"/>
    <w:rsid w:val="00DD3E80"/>
    <w:rsid w:val="00DD505A"/>
    <w:rsid w:val="00DE0C39"/>
    <w:rsid w:val="00DE4C4A"/>
    <w:rsid w:val="00DF7A8D"/>
    <w:rsid w:val="00DF7B71"/>
    <w:rsid w:val="00E10D38"/>
    <w:rsid w:val="00E26102"/>
    <w:rsid w:val="00E4212B"/>
    <w:rsid w:val="00E513B1"/>
    <w:rsid w:val="00E567B6"/>
    <w:rsid w:val="00E673F0"/>
    <w:rsid w:val="00E74F73"/>
    <w:rsid w:val="00E81F54"/>
    <w:rsid w:val="00E86268"/>
    <w:rsid w:val="00E907FE"/>
    <w:rsid w:val="00E93635"/>
    <w:rsid w:val="00ED29DA"/>
    <w:rsid w:val="00ED5F1A"/>
    <w:rsid w:val="00EE0FA4"/>
    <w:rsid w:val="00EF549C"/>
    <w:rsid w:val="00EF57E3"/>
    <w:rsid w:val="00EF5C4A"/>
    <w:rsid w:val="00F07CA6"/>
    <w:rsid w:val="00F14CDD"/>
    <w:rsid w:val="00F23569"/>
    <w:rsid w:val="00F33F14"/>
    <w:rsid w:val="00F43842"/>
    <w:rsid w:val="00F64AA6"/>
    <w:rsid w:val="00F72DBF"/>
    <w:rsid w:val="00F84C1F"/>
    <w:rsid w:val="00FA24F5"/>
    <w:rsid w:val="00FA330A"/>
    <w:rsid w:val="00FC0943"/>
    <w:rsid w:val="00FD7E21"/>
    <w:rsid w:val="00FE7A80"/>
    <w:rsid w:val="00FF3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BFB"/>
    <w:rPr>
      <w:color w:val="0000FF"/>
      <w:u w:val="single"/>
    </w:rPr>
  </w:style>
  <w:style w:type="paragraph" w:styleId="a4">
    <w:name w:val="No Spacing"/>
    <w:uiPriority w:val="99"/>
    <w:qFormat/>
    <w:rsid w:val="00587BFB"/>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87BFB"/>
    <w:pPr>
      <w:ind w:left="720"/>
      <w:contextualSpacing/>
    </w:pPr>
  </w:style>
  <w:style w:type="paragraph" w:customStyle="1" w:styleId="ConsPlusNormal">
    <w:name w:val="ConsPlusNormal"/>
    <w:rsid w:val="0093424B"/>
    <w:pPr>
      <w:autoSpaceDE w:val="0"/>
      <w:autoSpaceDN w:val="0"/>
      <w:adjustRightInd w:val="0"/>
      <w:spacing w:after="0" w:line="240" w:lineRule="auto"/>
    </w:pPr>
    <w:rPr>
      <w:rFonts w:ascii="Tahoma" w:hAnsi="Tahoma" w:cs="Tahoma"/>
      <w:sz w:val="18"/>
      <w:szCs w:val="18"/>
    </w:rPr>
  </w:style>
  <w:style w:type="paragraph" w:styleId="a6">
    <w:name w:val="Balloon Text"/>
    <w:basedOn w:val="a"/>
    <w:link w:val="a7"/>
    <w:uiPriority w:val="99"/>
    <w:semiHidden/>
    <w:unhideWhenUsed/>
    <w:rsid w:val="00A9182E"/>
    <w:rPr>
      <w:rFonts w:ascii="Tahoma" w:hAnsi="Tahoma" w:cs="Tahoma"/>
      <w:sz w:val="16"/>
      <w:szCs w:val="16"/>
    </w:rPr>
  </w:style>
  <w:style w:type="character" w:customStyle="1" w:styleId="a7">
    <w:name w:val="Текст выноски Знак"/>
    <w:basedOn w:val="a0"/>
    <w:link w:val="a6"/>
    <w:uiPriority w:val="99"/>
    <w:semiHidden/>
    <w:rsid w:val="00A9182E"/>
    <w:rPr>
      <w:rFonts w:ascii="Tahoma" w:eastAsia="Times New Roman" w:hAnsi="Tahoma" w:cs="Tahoma"/>
      <w:sz w:val="16"/>
      <w:szCs w:val="16"/>
      <w:lang w:eastAsia="ru-RU"/>
    </w:rPr>
  </w:style>
  <w:style w:type="paragraph" w:styleId="a8">
    <w:name w:val="header"/>
    <w:basedOn w:val="a"/>
    <w:link w:val="a9"/>
    <w:uiPriority w:val="99"/>
    <w:unhideWhenUsed/>
    <w:rsid w:val="005802A7"/>
    <w:pPr>
      <w:tabs>
        <w:tab w:val="center" w:pos="4677"/>
        <w:tab w:val="right" w:pos="9355"/>
      </w:tabs>
    </w:pPr>
  </w:style>
  <w:style w:type="character" w:customStyle="1" w:styleId="a9">
    <w:name w:val="Верхний колонтитул Знак"/>
    <w:basedOn w:val="a0"/>
    <w:link w:val="a8"/>
    <w:uiPriority w:val="99"/>
    <w:rsid w:val="005802A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802A7"/>
    <w:pPr>
      <w:tabs>
        <w:tab w:val="center" w:pos="4677"/>
        <w:tab w:val="right" w:pos="9355"/>
      </w:tabs>
    </w:pPr>
  </w:style>
  <w:style w:type="character" w:customStyle="1" w:styleId="ab">
    <w:name w:val="Нижний колонтитул Знак"/>
    <w:basedOn w:val="a0"/>
    <w:link w:val="aa"/>
    <w:uiPriority w:val="99"/>
    <w:rsid w:val="005802A7"/>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607035"/>
    <w:rPr>
      <w:sz w:val="16"/>
      <w:szCs w:val="16"/>
    </w:rPr>
  </w:style>
  <w:style w:type="paragraph" w:styleId="ad">
    <w:name w:val="annotation text"/>
    <w:basedOn w:val="a"/>
    <w:link w:val="ae"/>
    <w:uiPriority w:val="99"/>
    <w:semiHidden/>
    <w:unhideWhenUsed/>
    <w:rsid w:val="00607035"/>
    <w:rPr>
      <w:sz w:val="20"/>
      <w:szCs w:val="20"/>
    </w:rPr>
  </w:style>
  <w:style w:type="character" w:customStyle="1" w:styleId="ae">
    <w:name w:val="Текст примечания Знак"/>
    <w:basedOn w:val="a0"/>
    <w:link w:val="ad"/>
    <w:uiPriority w:val="99"/>
    <w:semiHidden/>
    <w:rsid w:val="0060703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607035"/>
    <w:rPr>
      <w:b/>
      <w:bCs/>
    </w:rPr>
  </w:style>
  <w:style w:type="character" w:customStyle="1" w:styleId="af0">
    <w:name w:val="Тема примечания Знак"/>
    <w:basedOn w:val="ae"/>
    <w:link w:val="af"/>
    <w:uiPriority w:val="99"/>
    <w:semiHidden/>
    <w:rsid w:val="00607035"/>
    <w:rPr>
      <w:rFonts w:ascii="Times New Roman" w:eastAsia="Times New Roman" w:hAnsi="Times New Roman" w:cs="Times New Roman"/>
      <w:b/>
      <w:bCs/>
      <w:sz w:val="20"/>
      <w:szCs w:val="20"/>
      <w:lang w:eastAsia="ru-RU"/>
    </w:rPr>
  </w:style>
  <w:style w:type="character" w:customStyle="1" w:styleId="FontStyle23">
    <w:name w:val="Font Style23"/>
    <w:uiPriority w:val="99"/>
    <w:rsid w:val="00213E8D"/>
    <w:rPr>
      <w:rFonts w:ascii="MS Reference Sans Serif" w:hAnsi="MS Reference Sans Serif" w:cs="MS Reference Sans Serif"/>
      <w:b/>
      <w:bCs/>
      <w:sz w:val="18"/>
      <w:szCs w:val="18"/>
    </w:rPr>
  </w:style>
  <w:style w:type="character" w:customStyle="1" w:styleId="FontStyle24">
    <w:name w:val="Font Style24"/>
    <w:uiPriority w:val="99"/>
    <w:rsid w:val="00CD60A7"/>
    <w:rPr>
      <w:rFonts w:ascii="MS Reference Sans Serif" w:hAnsi="MS Reference Sans Serif" w:cs="MS Reference Sans Serif"/>
      <w:sz w:val="18"/>
      <w:szCs w:val="18"/>
    </w:rPr>
  </w:style>
  <w:style w:type="paragraph" w:customStyle="1" w:styleId="Style7">
    <w:name w:val="Style7"/>
    <w:basedOn w:val="a"/>
    <w:rsid w:val="00CD60A7"/>
    <w:pPr>
      <w:widowControl w:val="0"/>
      <w:autoSpaceDE w:val="0"/>
      <w:autoSpaceDN w:val="0"/>
      <w:adjustRightInd w:val="0"/>
      <w:spacing w:line="250" w:lineRule="exact"/>
      <w:jc w:val="both"/>
    </w:pPr>
    <w:rPr>
      <w:rFonts w:ascii="MS Reference Sans Serif" w:hAnsi="MS Reference Sans Serif"/>
    </w:rPr>
  </w:style>
  <w:style w:type="paragraph" w:styleId="af1">
    <w:name w:val="Normal (Web)"/>
    <w:basedOn w:val="a"/>
    <w:unhideWhenUsed/>
    <w:rsid w:val="002A0D4C"/>
  </w:style>
  <w:style w:type="paragraph" w:customStyle="1" w:styleId="af2">
    <w:name w:val="Знак Знак Знак"/>
    <w:basedOn w:val="a"/>
    <w:rsid w:val="002A0D4C"/>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BFB"/>
    <w:rPr>
      <w:color w:val="0000FF"/>
      <w:u w:val="single"/>
    </w:rPr>
  </w:style>
  <w:style w:type="paragraph" w:styleId="a4">
    <w:name w:val="No Spacing"/>
    <w:uiPriority w:val="99"/>
    <w:qFormat/>
    <w:rsid w:val="00587BFB"/>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87BFB"/>
    <w:pPr>
      <w:ind w:left="720"/>
      <w:contextualSpacing/>
    </w:pPr>
  </w:style>
  <w:style w:type="paragraph" w:customStyle="1" w:styleId="ConsPlusNormal">
    <w:name w:val="ConsPlusNormal"/>
    <w:rsid w:val="0093424B"/>
    <w:pPr>
      <w:autoSpaceDE w:val="0"/>
      <w:autoSpaceDN w:val="0"/>
      <w:adjustRightInd w:val="0"/>
      <w:spacing w:after="0" w:line="240" w:lineRule="auto"/>
    </w:pPr>
    <w:rPr>
      <w:rFonts w:ascii="Tahoma" w:hAnsi="Tahoma" w:cs="Tahoma"/>
      <w:sz w:val="18"/>
      <w:szCs w:val="18"/>
    </w:rPr>
  </w:style>
  <w:style w:type="paragraph" w:styleId="a6">
    <w:name w:val="Balloon Text"/>
    <w:basedOn w:val="a"/>
    <w:link w:val="a7"/>
    <w:uiPriority w:val="99"/>
    <w:semiHidden/>
    <w:unhideWhenUsed/>
    <w:rsid w:val="00A9182E"/>
    <w:rPr>
      <w:rFonts w:ascii="Tahoma" w:hAnsi="Tahoma" w:cs="Tahoma"/>
      <w:sz w:val="16"/>
      <w:szCs w:val="16"/>
    </w:rPr>
  </w:style>
  <w:style w:type="character" w:customStyle="1" w:styleId="a7">
    <w:name w:val="Текст выноски Знак"/>
    <w:basedOn w:val="a0"/>
    <w:link w:val="a6"/>
    <w:uiPriority w:val="99"/>
    <w:semiHidden/>
    <w:rsid w:val="00A9182E"/>
    <w:rPr>
      <w:rFonts w:ascii="Tahoma" w:eastAsia="Times New Roman" w:hAnsi="Tahoma" w:cs="Tahoma"/>
      <w:sz w:val="16"/>
      <w:szCs w:val="16"/>
      <w:lang w:eastAsia="ru-RU"/>
    </w:rPr>
  </w:style>
  <w:style w:type="paragraph" w:styleId="a8">
    <w:name w:val="header"/>
    <w:basedOn w:val="a"/>
    <w:link w:val="a9"/>
    <w:uiPriority w:val="99"/>
    <w:unhideWhenUsed/>
    <w:rsid w:val="005802A7"/>
    <w:pPr>
      <w:tabs>
        <w:tab w:val="center" w:pos="4677"/>
        <w:tab w:val="right" w:pos="9355"/>
      </w:tabs>
    </w:pPr>
  </w:style>
  <w:style w:type="character" w:customStyle="1" w:styleId="a9">
    <w:name w:val="Верхний колонтитул Знак"/>
    <w:basedOn w:val="a0"/>
    <w:link w:val="a8"/>
    <w:uiPriority w:val="99"/>
    <w:rsid w:val="005802A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802A7"/>
    <w:pPr>
      <w:tabs>
        <w:tab w:val="center" w:pos="4677"/>
        <w:tab w:val="right" w:pos="9355"/>
      </w:tabs>
    </w:pPr>
  </w:style>
  <w:style w:type="character" w:customStyle="1" w:styleId="ab">
    <w:name w:val="Нижний колонтитул Знак"/>
    <w:basedOn w:val="a0"/>
    <w:link w:val="aa"/>
    <w:uiPriority w:val="99"/>
    <w:rsid w:val="005802A7"/>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607035"/>
    <w:rPr>
      <w:sz w:val="16"/>
      <w:szCs w:val="16"/>
    </w:rPr>
  </w:style>
  <w:style w:type="paragraph" w:styleId="ad">
    <w:name w:val="annotation text"/>
    <w:basedOn w:val="a"/>
    <w:link w:val="ae"/>
    <w:uiPriority w:val="99"/>
    <w:semiHidden/>
    <w:unhideWhenUsed/>
    <w:rsid w:val="00607035"/>
    <w:rPr>
      <w:sz w:val="20"/>
      <w:szCs w:val="20"/>
    </w:rPr>
  </w:style>
  <w:style w:type="character" w:customStyle="1" w:styleId="ae">
    <w:name w:val="Текст примечания Знак"/>
    <w:basedOn w:val="a0"/>
    <w:link w:val="ad"/>
    <w:uiPriority w:val="99"/>
    <w:semiHidden/>
    <w:rsid w:val="0060703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607035"/>
    <w:rPr>
      <w:b/>
      <w:bCs/>
    </w:rPr>
  </w:style>
  <w:style w:type="character" w:customStyle="1" w:styleId="af0">
    <w:name w:val="Тема примечания Знак"/>
    <w:basedOn w:val="ae"/>
    <w:link w:val="af"/>
    <w:uiPriority w:val="99"/>
    <w:semiHidden/>
    <w:rsid w:val="00607035"/>
    <w:rPr>
      <w:rFonts w:ascii="Times New Roman" w:eastAsia="Times New Roman" w:hAnsi="Times New Roman" w:cs="Times New Roman"/>
      <w:b/>
      <w:bCs/>
      <w:sz w:val="20"/>
      <w:szCs w:val="20"/>
      <w:lang w:eastAsia="ru-RU"/>
    </w:rPr>
  </w:style>
  <w:style w:type="character" w:customStyle="1" w:styleId="FontStyle23">
    <w:name w:val="Font Style23"/>
    <w:uiPriority w:val="99"/>
    <w:rsid w:val="00213E8D"/>
    <w:rPr>
      <w:rFonts w:ascii="MS Reference Sans Serif" w:hAnsi="MS Reference Sans Serif" w:cs="MS Reference Sans Serif"/>
      <w:b/>
      <w:bCs/>
      <w:sz w:val="18"/>
      <w:szCs w:val="18"/>
    </w:rPr>
  </w:style>
  <w:style w:type="character" w:customStyle="1" w:styleId="FontStyle24">
    <w:name w:val="Font Style24"/>
    <w:uiPriority w:val="99"/>
    <w:rsid w:val="00CD60A7"/>
    <w:rPr>
      <w:rFonts w:ascii="MS Reference Sans Serif" w:hAnsi="MS Reference Sans Serif" w:cs="MS Reference Sans Serif"/>
      <w:sz w:val="18"/>
      <w:szCs w:val="18"/>
    </w:rPr>
  </w:style>
  <w:style w:type="paragraph" w:customStyle="1" w:styleId="Style7">
    <w:name w:val="Style7"/>
    <w:basedOn w:val="a"/>
    <w:rsid w:val="00CD60A7"/>
    <w:pPr>
      <w:widowControl w:val="0"/>
      <w:autoSpaceDE w:val="0"/>
      <w:autoSpaceDN w:val="0"/>
      <w:adjustRightInd w:val="0"/>
      <w:spacing w:line="250" w:lineRule="exact"/>
      <w:jc w:val="both"/>
    </w:pPr>
    <w:rPr>
      <w:rFonts w:ascii="MS Reference Sans Serif" w:hAnsi="MS Reference Sans Serif"/>
    </w:rPr>
  </w:style>
  <w:style w:type="paragraph" w:styleId="af1">
    <w:name w:val="Normal (Web)"/>
    <w:basedOn w:val="a"/>
    <w:unhideWhenUsed/>
    <w:rsid w:val="002A0D4C"/>
  </w:style>
  <w:style w:type="paragraph" w:customStyle="1" w:styleId="af2">
    <w:name w:val="Знак Знак Знак"/>
    <w:basedOn w:val="a"/>
    <w:rsid w:val="002A0D4C"/>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9252341">
      <w:bodyDiv w:val="1"/>
      <w:marLeft w:val="0"/>
      <w:marRight w:val="0"/>
      <w:marTop w:val="0"/>
      <w:marBottom w:val="0"/>
      <w:divBdr>
        <w:top w:val="none" w:sz="0" w:space="0" w:color="auto"/>
        <w:left w:val="none" w:sz="0" w:space="0" w:color="auto"/>
        <w:bottom w:val="none" w:sz="0" w:space="0" w:color="auto"/>
        <w:right w:val="none" w:sz="0" w:space="0" w:color="auto"/>
      </w:divBdr>
    </w:div>
    <w:div w:id="326832227">
      <w:bodyDiv w:val="1"/>
      <w:marLeft w:val="0"/>
      <w:marRight w:val="0"/>
      <w:marTop w:val="0"/>
      <w:marBottom w:val="0"/>
      <w:divBdr>
        <w:top w:val="none" w:sz="0" w:space="0" w:color="auto"/>
        <w:left w:val="none" w:sz="0" w:space="0" w:color="auto"/>
        <w:bottom w:val="none" w:sz="0" w:space="0" w:color="auto"/>
        <w:right w:val="none" w:sz="0" w:space="0" w:color="auto"/>
      </w:divBdr>
    </w:div>
    <w:div w:id="11134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A7FD5-C079-449E-B8DF-16D465FE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3674</Words>
  <Characters>20945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TG</Company>
  <LinksUpToDate>false</LinksUpToDate>
  <CharactersWithSpaces>24570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КовалеваАН</dc:creator>
  <cp:lastModifiedBy>Semenov</cp:lastModifiedBy>
  <cp:revision>12</cp:revision>
  <cp:lastPrinted>2022-11-29T05:53:00Z</cp:lastPrinted>
  <dcterms:created xsi:type="dcterms:W3CDTF">2018-07-17T13:19:00Z</dcterms:created>
  <dcterms:modified xsi:type="dcterms:W3CDTF">2023-10-31T07:54:00Z</dcterms:modified>
</cp:coreProperties>
</file>